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82243F" w14:textId="77777777" w:rsidR="00981D35" w:rsidRPr="00981D35" w:rsidRDefault="00981D35" w:rsidP="00981D35">
      <w:pPr>
        <w:widowControl/>
        <w:jc w:val="center"/>
        <w:rPr>
          <w:rFonts w:ascii="Times New Roman" w:eastAsia="宋体" w:hAnsi="Times New Roman" w:cs="Times New Roman"/>
          <w:color w:val="000000"/>
          <w:kern w:val="0"/>
          <w:sz w:val="20"/>
          <w:szCs w:val="20"/>
        </w:rPr>
      </w:pPr>
      <w:r w:rsidRPr="00981D35">
        <w:rPr>
          <w:rFonts w:ascii="Times New Roman" w:eastAsia="宋体" w:hAnsi="Times New Roman" w:cs="Times New Roman"/>
          <w:b/>
          <w:bCs/>
          <w:smallCaps/>
          <w:color w:val="000000"/>
          <w:kern w:val="0"/>
          <w:sz w:val="20"/>
          <w:szCs w:val="20"/>
        </w:rPr>
        <w:t>ALE Group Holding Limited</w:t>
      </w:r>
    </w:p>
    <w:p w14:paraId="14B56399" w14:textId="77777777" w:rsidR="00981D35" w:rsidRPr="00981D35" w:rsidRDefault="00981D35" w:rsidP="00981D35">
      <w:pPr>
        <w:widowControl/>
        <w:jc w:val="center"/>
        <w:rPr>
          <w:rFonts w:ascii="Times New Roman" w:eastAsia="宋体" w:hAnsi="Times New Roman" w:cs="Times New Roman"/>
          <w:color w:val="000000"/>
          <w:kern w:val="0"/>
          <w:sz w:val="20"/>
          <w:szCs w:val="20"/>
        </w:rPr>
      </w:pPr>
      <w:r w:rsidRPr="00981D35">
        <w:rPr>
          <w:rFonts w:ascii="Times New Roman" w:eastAsia="宋体" w:hAnsi="Times New Roman" w:cs="Times New Roman"/>
          <w:b/>
          <w:bCs/>
          <w:smallCaps/>
          <w:color w:val="000000"/>
          <w:kern w:val="0"/>
          <w:sz w:val="20"/>
          <w:szCs w:val="20"/>
        </w:rPr>
        <w:t> </w:t>
      </w:r>
    </w:p>
    <w:p w14:paraId="0DBAAED7" w14:textId="77777777" w:rsidR="00981D35" w:rsidRPr="00981D35" w:rsidRDefault="00981D35" w:rsidP="00981D35">
      <w:pPr>
        <w:widowControl/>
        <w:jc w:val="center"/>
        <w:rPr>
          <w:rFonts w:ascii="Times New Roman" w:eastAsia="宋体" w:hAnsi="Times New Roman" w:cs="Times New Roman"/>
          <w:color w:val="000000"/>
          <w:kern w:val="0"/>
          <w:sz w:val="20"/>
          <w:szCs w:val="20"/>
        </w:rPr>
      </w:pPr>
      <w:r w:rsidRPr="00981D35">
        <w:rPr>
          <w:rFonts w:ascii="Times New Roman" w:eastAsia="宋体" w:hAnsi="Times New Roman" w:cs="Times New Roman"/>
          <w:b/>
          <w:bCs/>
          <w:smallCaps/>
          <w:color w:val="000000"/>
          <w:kern w:val="0"/>
          <w:sz w:val="20"/>
          <w:szCs w:val="20"/>
        </w:rPr>
        <w:t>Charter of the Nominating and Corporate Governance Committee</w:t>
      </w:r>
    </w:p>
    <w:p w14:paraId="4DD221CE" w14:textId="77777777" w:rsidR="00981D35" w:rsidRPr="00981D35" w:rsidRDefault="00981D35" w:rsidP="00981D35">
      <w:pPr>
        <w:widowControl/>
        <w:jc w:val="center"/>
        <w:rPr>
          <w:rFonts w:ascii="Times New Roman" w:eastAsia="宋体" w:hAnsi="Times New Roman" w:cs="Times New Roman"/>
          <w:color w:val="000000"/>
          <w:kern w:val="0"/>
          <w:sz w:val="20"/>
          <w:szCs w:val="20"/>
        </w:rPr>
      </w:pPr>
      <w:r w:rsidRPr="00981D35">
        <w:rPr>
          <w:rFonts w:ascii="Times New Roman" w:eastAsia="宋体" w:hAnsi="Times New Roman" w:cs="Times New Roman"/>
          <w:b/>
          <w:bCs/>
          <w:smallCaps/>
          <w:color w:val="000000"/>
          <w:kern w:val="0"/>
          <w:sz w:val="20"/>
          <w:szCs w:val="20"/>
        </w:rPr>
        <w:t> </w:t>
      </w:r>
    </w:p>
    <w:p w14:paraId="1167C26A" w14:textId="77777777" w:rsidR="00981D35" w:rsidRPr="00981D35" w:rsidRDefault="00981D35" w:rsidP="00981D35">
      <w:pPr>
        <w:widowControl/>
        <w:jc w:val="center"/>
        <w:rPr>
          <w:rFonts w:ascii="Times New Roman" w:eastAsia="宋体" w:hAnsi="Times New Roman" w:cs="Times New Roman"/>
          <w:color w:val="000000"/>
          <w:kern w:val="0"/>
          <w:sz w:val="20"/>
          <w:szCs w:val="20"/>
        </w:rPr>
      </w:pPr>
      <w:r w:rsidRPr="00981D35">
        <w:rPr>
          <w:rFonts w:ascii="Times New Roman" w:eastAsia="宋体" w:hAnsi="Times New Roman" w:cs="Times New Roman"/>
          <w:b/>
          <w:bCs/>
          <w:smallCaps/>
          <w:color w:val="000000"/>
          <w:kern w:val="0"/>
          <w:sz w:val="20"/>
          <w:szCs w:val="20"/>
        </w:rPr>
        <w:t>of the Board of Directors</w:t>
      </w:r>
    </w:p>
    <w:p w14:paraId="549A2988" w14:textId="77777777" w:rsidR="00981D35" w:rsidRPr="00981D35" w:rsidRDefault="00981D35" w:rsidP="00981D35">
      <w:pPr>
        <w:widowControl/>
        <w:jc w:val="center"/>
        <w:rPr>
          <w:rFonts w:ascii="Times New Roman" w:eastAsia="宋体" w:hAnsi="Times New Roman" w:cs="Times New Roman"/>
          <w:color w:val="000000"/>
          <w:kern w:val="0"/>
          <w:sz w:val="20"/>
          <w:szCs w:val="20"/>
        </w:rPr>
      </w:pPr>
      <w:r w:rsidRPr="00981D35">
        <w:rPr>
          <w:rFonts w:ascii="Times New Roman" w:eastAsia="宋体" w:hAnsi="Times New Roman" w:cs="Times New Roman"/>
          <w:color w:val="000000"/>
          <w:kern w:val="0"/>
          <w:sz w:val="20"/>
          <w:szCs w:val="20"/>
        </w:rPr>
        <w:t> </w:t>
      </w:r>
    </w:p>
    <w:p w14:paraId="39383C1F" w14:textId="77777777" w:rsidR="00981D35" w:rsidRPr="00981D35" w:rsidRDefault="00981D35" w:rsidP="00981D35">
      <w:pPr>
        <w:widowControl/>
        <w:rPr>
          <w:rFonts w:ascii="Times New Roman" w:eastAsia="宋体" w:hAnsi="Times New Roman" w:cs="Times New Roman"/>
          <w:color w:val="000000"/>
          <w:kern w:val="0"/>
          <w:sz w:val="20"/>
          <w:szCs w:val="20"/>
        </w:rPr>
      </w:pPr>
      <w:r w:rsidRPr="00981D35">
        <w:rPr>
          <w:rFonts w:ascii="Times New Roman" w:eastAsia="宋体" w:hAnsi="Times New Roman" w:cs="Times New Roman"/>
          <w:color w:val="000000"/>
          <w:kern w:val="0"/>
          <w:sz w:val="20"/>
          <w:szCs w:val="20"/>
        </w:rPr>
        <w:t>This Charter governs the operations of the Nominating and Corporate Governance Committee (the “</w:t>
      </w:r>
      <w:r w:rsidRPr="00981D35">
        <w:rPr>
          <w:rFonts w:ascii="Times New Roman" w:eastAsia="宋体" w:hAnsi="Times New Roman" w:cs="Times New Roman"/>
          <w:b/>
          <w:bCs/>
          <w:i/>
          <w:iCs/>
          <w:color w:val="000000"/>
          <w:kern w:val="0"/>
          <w:sz w:val="20"/>
          <w:szCs w:val="20"/>
        </w:rPr>
        <w:t>Committee</w:t>
      </w:r>
      <w:r w:rsidRPr="00981D35">
        <w:rPr>
          <w:rFonts w:ascii="Times New Roman" w:eastAsia="宋体" w:hAnsi="Times New Roman" w:cs="Times New Roman"/>
          <w:color w:val="000000"/>
          <w:kern w:val="0"/>
          <w:sz w:val="20"/>
          <w:szCs w:val="20"/>
        </w:rPr>
        <w:t>”) of the Board of Directors of ALE Group Holding Limited, a British Virgin Islands company (the “</w:t>
      </w:r>
      <w:r w:rsidRPr="00981D35">
        <w:rPr>
          <w:rFonts w:ascii="Times New Roman" w:eastAsia="宋体" w:hAnsi="Times New Roman" w:cs="Times New Roman"/>
          <w:b/>
          <w:bCs/>
          <w:i/>
          <w:iCs/>
          <w:color w:val="000000"/>
          <w:kern w:val="0"/>
          <w:sz w:val="20"/>
          <w:szCs w:val="20"/>
        </w:rPr>
        <w:t>Company</w:t>
      </w:r>
      <w:r w:rsidRPr="00981D35">
        <w:rPr>
          <w:rFonts w:ascii="Times New Roman" w:eastAsia="宋体" w:hAnsi="Times New Roman" w:cs="Times New Roman"/>
          <w:color w:val="000000"/>
          <w:kern w:val="0"/>
          <w:sz w:val="20"/>
          <w:szCs w:val="20"/>
        </w:rPr>
        <w:t>”). The Committee shall review and reassess the adequacy of the Charter annually or at such other times as the Committee deems appropriate and recommend any proposed changes to the Board of Directors of the Company (the “</w:t>
      </w:r>
      <w:r w:rsidRPr="00981D35">
        <w:rPr>
          <w:rFonts w:ascii="Times New Roman" w:eastAsia="宋体" w:hAnsi="Times New Roman" w:cs="Times New Roman"/>
          <w:b/>
          <w:bCs/>
          <w:i/>
          <w:iCs/>
          <w:color w:val="000000"/>
          <w:kern w:val="0"/>
          <w:sz w:val="20"/>
          <w:szCs w:val="20"/>
        </w:rPr>
        <w:t>Board</w:t>
      </w:r>
      <w:r w:rsidRPr="00981D35">
        <w:rPr>
          <w:rFonts w:ascii="Times New Roman" w:eastAsia="宋体" w:hAnsi="Times New Roman" w:cs="Times New Roman"/>
          <w:color w:val="000000"/>
          <w:kern w:val="0"/>
          <w:sz w:val="20"/>
          <w:szCs w:val="20"/>
        </w:rPr>
        <w:t>”) for approval</w:t>
      </w:r>
      <w:r w:rsidRPr="00981D35">
        <w:rPr>
          <w:rFonts w:ascii="Times New Roman" w:eastAsia="宋体" w:hAnsi="Times New Roman" w:cs="Times New Roman"/>
          <w:smallCaps/>
          <w:color w:val="000000"/>
          <w:kern w:val="0"/>
          <w:sz w:val="20"/>
          <w:szCs w:val="20"/>
        </w:rPr>
        <w:t>.</w:t>
      </w:r>
    </w:p>
    <w:p w14:paraId="3D673273" w14:textId="77777777" w:rsidR="00981D35" w:rsidRPr="00981D35" w:rsidRDefault="00981D35" w:rsidP="00981D35">
      <w:pPr>
        <w:widowControl/>
        <w:rPr>
          <w:rFonts w:ascii="Times New Roman" w:eastAsia="宋体" w:hAnsi="Times New Roman" w:cs="Times New Roman"/>
          <w:color w:val="000000"/>
          <w:kern w:val="0"/>
          <w:sz w:val="20"/>
          <w:szCs w:val="20"/>
        </w:rPr>
      </w:pPr>
      <w:r w:rsidRPr="00981D35">
        <w:rPr>
          <w:rFonts w:ascii="Times New Roman" w:eastAsia="宋体" w:hAnsi="Times New Roman" w:cs="Times New Roman"/>
          <w:color w:val="000000"/>
          <w:kern w:val="0"/>
          <w:sz w:val="20"/>
          <w:szCs w:val="20"/>
        </w:rPr>
        <w:t> </w:t>
      </w:r>
    </w:p>
    <w:p w14:paraId="3B0740AA" w14:textId="77777777" w:rsidR="00981D35" w:rsidRPr="00981D35" w:rsidRDefault="00981D35" w:rsidP="00981D35">
      <w:pPr>
        <w:widowControl/>
        <w:rPr>
          <w:rFonts w:ascii="Times New Roman" w:eastAsia="宋体" w:hAnsi="Times New Roman" w:cs="Times New Roman"/>
          <w:color w:val="000000"/>
          <w:kern w:val="0"/>
          <w:sz w:val="20"/>
          <w:szCs w:val="20"/>
        </w:rPr>
      </w:pPr>
      <w:r w:rsidRPr="00981D35">
        <w:rPr>
          <w:rFonts w:ascii="Times New Roman" w:eastAsia="宋体" w:hAnsi="Times New Roman" w:cs="Times New Roman"/>
          <w:b/>
          <w:bCs/>
          <w:smallCaps/>
          <w:color w:val="000000"/>
          <w:kern w:val="0"/>
          <w:sz w:val="20"/>
          <w:szCs w:val="20"/>
        </w:rPr>
        <w:t>Organization</w:t>
      </w:r>
    </w:p>
    <w:p w14:paraId="2048A043" w14:textId="77777777" w:rsidR="00981D35" w:rsidRPr="00981D35" w:rsidRDefault="00981D35" w:rsidP="00981D35">
      <w:pPr>
        <w:widowControl/>
        <w:rPr>
          <w:rFonts w:ascii="Times New Roman" w:eastAsia="宋体" w:hAnsi="Times New Roman" w:cs="Times New Roman"/>
          <w:color w:val="000000"/>
          <w:kern w:val="0"/>
          <w:sz w:val="20"/>
          <w:szCs w:val="20"/>
        </w:rPr>
      </w:pPr>
      <w:r w:rsidRPr="00981D35">
        <w:rPr>
          <w:rFonts w:ascii="Times New Roman" w:eastAsia="宋体" w:hAnsi="Times New Roman" w:cs="Times New Roman"/>
          <w:color w:val="000000"/>
          <w:kern w:val="0"/>
          <w:sz w:val="20"/>
          <w:szCs w:val="20"/>
        </w:rPr>
        <w:t> </w:t>
      </w:r>
    </w:p>
    <w:p w14:paraId="1D38F066" w14:textId="77777777" w:rsidR="00981D35" w:rsidRPr="00981D35" w:rsidRDefault="00981D35" w:rsidP="00981D35">
      <w:pPr>
        <w:widowControl/>
        <w:rPr>
          <w:rFonts w:ascii="Times New Roman" w:eastAsia="宋体" w:hAnsi="Times New Roman" w:cs="Times New Roman"/>
          <w:color w:val="000000"/>
          <w:kern w:val="0"/>
          <w:sz w:val="20"/>
          <w:szCs w:val="20"/>
        </w:rPr>
      </w:pPr>
      <w:r w:rsidRPr="00981D35">
        <w:rPr>
          <w:rFonts w:ascii="Times New Roman" w:eastAsia="宋体" w:hAnsi="Times New Roman" w:cs="Times New Roman"/>
          <w:color w:val="000000"/>
          <w:kern w:val="0"/>
          <w:sz w:val="20"/>
          <w:szCs w:val="20"/>
        </w:rPr>
        <w:t>The Committee shall consist of at least two (2) members of the Board. Each member shall be free from any relationship that, as determined by the Board, would interfere with the exercise of his or her independent judgment and will meet the required standards for independence required of members of the Company’s audit committee as set forth in applicable rules and regulations of The NASDAQ Capital Market (“</w:t>
      </w:r>
      <w:r w:rsidRPr="00981D35">
        <w:rPr>
          <w:rFonts w:ascii="Times New Roman" w:eastAsia="宋体" w:hAnsi="Times New Roman" w:cs="Times New Roman"/>
          <w:b/>
          <w:bCs/>
          <w:i/>
          <w:iCs/>
          <w:color w:val="000000"/>
          <w:kern w:val="0"/>
          <w:sz w:val="20"/>
          <w:szCs w:val="20"/>
        </w:rPr>
        <w:t>Nasdaq</w:t>
      </w:r>
      <w:r w:rsidRPr="00981D35">
        <w:rPr>
          <w:rFonts w:ascii="Times New Roman" w:eastAsia="宋体" w:hAnsi="Times New Roman" w:cs="Times New Roman"/>
          <w:i/>
          <w:iCs/>
          <w:color w:val="000000"/>
          <w:kern w:val="0"/>
          <w:sz w:val="20"/>
          <w:szCs w:val="20"/>
        </w:rPr>
        <w:t>”</w:t>
      </w:r>
      <w:r w:rsidRPr="00981D35">
        <w:rPr>
          <w:rFonts w:ascii="Times New Roman" w:eastAsia="宋体" w:hAnsi="Times New Roman" w:cs="Times New Roman"/>
          <w:color w:val="000000"/>
          <w:kern w:val="0"/>
          <w:sz w:val="20"/>
          <w:szCs w:val="20"/>
        </w:rPr>
        <w:t>) and the Securities and Exchange Commission to the extent the Company’s securities are then listed on Nasdaq. The Board shall appoint the members of the Committee and the Committee chairperson (the “</w:t>
      </w:r>
      <w:r w:rsidRPr="00981D35">
        <w:rPr>
          <w:rFonts w:ascii="Times New Roman" w:eastAsia="宋体" w:hAnsi="Times New Roman" w:cs="Times New Roman"/>
          <w:b/>
          <w:bCs/>
          <w:i/>
          <w:iCs/>
          <w:color w:val="000000"/>
          <w:kern w:val="0"/>
          <w:sz w:val="20"/>
          <w:szCs w:val="20"/>
        </w:rPr>
        <w:t>Chairperson</w:t>
      </w:r>
      <w:r w:rsidRPr="00981D35">
        <w:rPr>
          <w:rFonts w:ascii="Times New Roman" w:eastAsia="宋体" w:hAnsi="Times New Roman" w:cs="Times New Roman"/>
          <w:color w:val="000000"/>
          <w:kern w:val="0"/>
          <w:sz w:val="20"/>
          <w:szCs w:val="20"/>
        </w:rPr>
        <w:t>”).</w:t>
      </w:r>
    </w:p>
    <w:p w14:paraId="2C6B4C87" w14:textId="77777777" w:rsidR="00981D35" w:rsidRPr="00981D35" w:rsidRDefault="00981D35" w:rsidP="00981D35">
      <w:pPr>
        <w:widowControl/>
        <w:rPr>
          <w:rFonts w:ascii="Times New Roman" w:eastAsia="宋体" w:hAnsi="Times New Roman" w:cs="Times New Roman"/>
          <w:color w:val="000000"/>
          <w:kern w:val="0"/>
          <w:sz w:val="20"/>
          <w:szCs w:val="20"/>
        </w:rPr>
      </w:pPr>
      <w:r w:rsidRPr="00981D35">
        <w:rPr>
          <w:rFonts w:ascii="Times New Roman" w:eastAsia="宋体" w:hAnsi="Times New Roman" w:cs="Times New Roman"/>
          <w:color w:val="000000"/>
          <w:kern w:val="0"/>
          <w:sz w:val="20"/>
          <w:szCs w:val="20"/>
        </w:rPr>
        <w:t> </w:t>
      </w:r>
    </w:p>
    <w:p w14:paraId="2B6397DC" w14:textId="77777777" w:rsidR="00981D35" w:rsidRPr="00981D35" w:rsidRDefault="00981D35" w:rsidP="00981D35">
      <w:pPr>
        <w:widowControl/>
        <w:rPr>
          <w:rFonts w:ascii="Times New Roman" w:eastAsia="宋体" w:hAnsi="Times New Roman" w:cs="Times New Roman"/>
          <w:color w:val="000000"/>
          <w:kern w:val="0"/>
          <w:sz w:val="20"/>
          <w:szCs w:val="20"/>
        </w:rPr>
      </w:pPr>
      <w:r w:rsidRPr="00981D35">
        <w:rPr>
          <w:rFonts w:ascii="Times New Roman" w:eastAsia="宋体" w:hAnsi="Times New Roman" w:cs="Times New Roman"/>
          <w:color w:val="000000"/>
          <w:kern w:val="0"/>
          <w:sz w:val="20"/>
          <w:szCs w:val="20"/>
        </w:rPr>
        <w:t>Committee members shall serve for such terms as the Board may determine, or until their earlier resignation, death or removal and may be removed by the Board in its discretion.</w:t>
      </w:r>
    </w:p>
    <w:p w14:paraId="26C58AF8" w14:textId="77777777" w:rsidR="00981D35" w:rsidRPr="00981D35" w:rsidRDefault="00981D35" w:rsidP="00981D35">
      <w:pPr>
        <w:widowControl/>
        <w:rPr>
          <w:rFonts w:ascii="Times New Roman" w:eastAsia="宋体" w:hAnsi="Times New Roman" w:cs="Times New Roman"/>
          <w:color w:val="000000"/>
          <w:kern w:val="0"/>
          <w:sz w:val="20"/>
          <w:szCs w:val="20"/>
        </w:rPr>
      </w:pPr>
      <w:r w:rsidRPr="00981D35">
        <w:rPr>
          <w:rFonts w:ascii="Times New Roman" w:eastAsia="宋体" w:hAnsi="Times New Roman" w:cs="Times New Roman"/>
          <w:color w:val="000000"/>
          <w:kern w:val="0"/>
          <w:sz w:val="20"/>
          <w:szCs w:val="20"/>
        </w:rPr>
        <w:t> </w:t>
      </w:r>
    </w:p>
    <w:p w14:paraId="037120D7" w14:textId="77777777" w:rsidR="00981D35" w:rsidRPr="00981D35" w:rsidRDefault="00981D35" w:rsidP="00981D35">
      <w:pPr>
        <w:widowControl/>
        <w:rPr>
          <w:rFonts w:ascii="Times New Roman" w:eastAsia="宋体" w:hAnsi="Times New Roman" w:cs="Times New Roman"/>
          <w:color w:val="000000"/>
          <w:kern w:val="0"/>
          <w:sz w:val="20"/>
          <w:szCs w:val="20"/>
        </w:rPr>
      </w:pPr>
      <w:r w:rsidRPr="00981D35">
        <w:rPr>
          <w:rFonts w:ascii="Times New Roman" w:eastAsia="宋体" w:hAnsi="Times New Roman" w:cs="Times New Roman"/>
          <w:b/>
          <w:bCs/>
          <w:smallCaps/>
          <w:color w:val="000000"/>
          <w:kern w:val="0"/>
          <w:sz w:val="20"/>
          <w:szCs w:val="20"/>
        </w:rPr>
        <w:t>Statement of Policy</w:t>
      </w:r>
    </w:p>
    <w:p w14:paraId="26059C4B" w14:textId="77777777" w:rsidR="00981D35" w:rsidRPr="00981D35" w:rsidRDefault="00981D35" w:rsidP="00981D35">
      <w:pPr>
        <w:widowControl/>
        <w:rPr>
          <w:rFonts w:ascii="Times New Roman" w:eastAsia="宋体" w:hAnsi="Times New Roman" w:cs="Times New Roman"/>
          <w:color w:val="000000"/>
          <w:kern w:val="0"/>
          <w:sz w:val="20"/>
          <w:szCs w:val="20"/>
        </w:rPr>
      </w:pPr>
      <w:r w:rsidRPr="00981D35">
        <w:rPr>
          <w:rFonts w:ascii="Times New Roman" w:eastAsia="宋体" w:hAnsi="Times New Roman" w:cs="Times New Roman"/>
          <w:color w:val="000000"/>
          <w:kern w:val="0"/>
          <w:sz w:val="20"/>
          <w:szCs w:val="20"/>
        </w:rPr>
        <w:t> </w:t>
      </w:r>
    </w:p>
    <w:p w14:paraId="4049A7F6" w14:textId="77777777" w:rsidR="00981D35" w:rsidRPr="00981D35" w:rsidRDefault="00981D35" w:rsidP="00981D35">
      <w:pPr>
        <w:widowControl/>
        <w:rPr>
          <w:rFonts w:ascii="Times New Roman" w:eastAsia="宋体" w:hAnsi="Times New Roman" w:cs="Times New Roman"/>
          <w:color w:val="000000"/>
          <w:kern w:val="0"/>
          <w:sz w:val="20"/>
          <w:szCs w:val="20"/>
        </w:rPr>
      </w:pPr>
      <w:r w:rsidRPr="00981D35">
        <w:rPr>
          <w:rFonts w:ascii="Times New Roman" w:eastAsia="宋体" w:hAnsi="Times New Roman" w:cs="Times New Roman"/>
          <w:color w:val="000000"/>
          <w:kern w:val="0"/>
          <w:sz w:val="20"/>
          <w:szCs w:val="20"/>
        </w:rPr>
        <w:t>The purpose of the Committee shall be to:</w:t>
      </w:r>
    </w:p>
    <w:p w14:paraId="64BD637A" w14:textId="77777777" w:rsidR="00981D35" w:rsidRPr="00981D35" w:rsidRDefault="00981D35" w:rsidP="00981D35">
      <w:pPr>
        <w:widowControl/>
        <w:ind w:firstLine="720"/>
        <w:rPr>
          <w:rFonts w:ascii="Times New Roman" w:eastAsia="宋体" w:hAnsi="Times New Roman" w:cs="Times New Roman"/>
          <w:color w:val="000000"/>
          <w:kern w:val="0"/>
          <w:sz w:val="20"/>
          <w:szCs w:val="20"/>
        </w:rPr>
      </w:pPr>
      <w:r w:rsidRPr="00981D35">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6"/>
        <w:gridCol w:w="360"/>
        <w:gridCol w:w="17677"/>
      </w:tblGrid>
      <w:tr w:rsidR="00981D35" w:rsidRPr="00981D35" w14:paraId="5B431C3D" w14:textId="77777777" w:rsidTr="00981D35">
        <w:trPr>
          <w:tblCellSpacing w:w="0" w:type="dxa"/>
        </w:trPr>
        <w:tc>
          <w:tcPr>
            <w:tcW w:w="6" w:type="dxa"/>
            <w:hideMark/>
          </w:tcPr>
          <w:p w14:paraId="509E3ABA" w14:textId="77777777" w:rsidR="00981D35" w:rsidRPr="00981D35" w:rsidRDefault="00981D35" w:rsidP="00981D35">
            <w:pPr>
              <w:widowControl/>
              <w:jc w:val="left"/>
              <w:rPr>
                <w:rFonts w:ascii="Times New Roman" w:eastAsia="宋体" w:hAnsi="Times New Roman" w:cs="Times New Roman"/>
                <w:color w:val="000000"/>
                <w:kern w:val="0"/>
                <w:sz w:val="20"/>
                <w:szCs w:val="20"/>
              </w:rPr>
            </w:pPr>
          </w:p>
        </w:tc>
        <w:tc>
          <w:tcPr>
            <w:tcW w:w="360" w:type="dxa"/>
            <w:hideMark/>
          </w:tcPr>
          <w:p w14:paraId="613FD1A0" w14:textId="77777777" w:rsidR="00981D35" w:rsidRPr="00981D35" w:rsidRDefault="00981D35" w:rsidP="00981D35">
            <w:pPr>
              <w:widowControl/>
              <w:jc w:val="left"/>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w:t>
            </w:r>
          </w:p>
        </w:tc>
        <w:tc>
          <w:tcPr>
            <w:tcW w:w="0" w:type="auto"/>
            <w:hideMark/>
          </w:tcPr>
          <w:p w14:paraId="6859E215" w14:textId="77777777" w:rsidR="00981D35" w:rsidRPr="00981D35" w:rsidRDefault="00981D35" w:rsidP="00981D35">
            <w:pPr>
              <w:widowControl/>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Identify, review and evaluate candidates to serve as directors of the Company;</w:t>
            </w:r>
          </w:p>
        </w:tc>
      </w:tr>
    </w:tbl>
    <w:p w14:paraId="389F3D7B" w14:textId="77777777" w:rsidR="00981D35" w:rsidRPr="00981D35" w:rsidRDefault="00981D35" w:rsidP="00981D35">
      <w:pPr>
        <w:widowControl/>
        <w:rPr>
          <w:rFonts w:ascii="Times New Roman" w:eastAsia="宋体" w:hAnsi="Times New Roman" w:cs="Times New Roman"/>
          <w:color w:val="000000"/>
          <w:kern w:val="0"/>
          <w:sz w:val="20"/>
          <w:szCs w:val="20"/>
        </w:rPr>
      </w:pPr>
      <w:r w:rsidRPr="00981D35">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6"/>
        <w:gridCol w:w="360"/>
        <w:gridCol w:w="17677"/>
      </w:tblGrid>
      <w:tr w:rsidR="00981D35" w:rsidRPr="00981D35" w14:paraId="5F8654A3" w14:textId="77777777" w:rsidTr="00981D35">
        <w:trPr>
          <w:tblCellSpacing w:w="0" w:type="dxa"/>
        </w:trPr>
        <w:tc>
          <w:tcPr>
            <w:tcW w:w="6" w:type="dxa"/>
            <w:hideMark/>
          </w:tcPr>
          <w:p w14:paraId="5006720C" w14:textId="77777777" w:rsidR="00981D35" w:rsidRPr="00981D35" w:rsidRDefault="00981D35" w:rsidP="00981D35">
            <w:pPr>
              <w:widowControl/>
              <w:jc w:val="left"/>
              <w:rPr>
                <w:rFonts w:ascii="Times New Roman" w:eastAsia="宋体" w:hAnsi="Times New Roman" w:cs="Times New Roman"/>
                <w:color w:val="000000"/>
                <w:kern w:val="0"/>
                <w:sz w:val="20"/>
                <w:szCs w:val="20"/>
              </w:rPr>
            </w:pPr>
          </w:p>
        </w:tc>
        <w:tc>
          <w:tcPr>
            <w:tcW w:w="360" w:type="dxa"/>
            <w:hideMark/>
          </w:tcPr>
          <w:p w14:paraId="22521273" w14:textId="77777777" w:rsidR="00981D35" w:rsidRPr="00981D35" w:rsidRDefault="00981D35" w:rsidP="00981D35">
            <w:pPr>
              <w:widowControl/>
              <w:jc w:val="left"/>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w:t>
            </w:r>
          </w:p>
        </w:tc>
        <w:tc>
          <w:tcPr>
            <w:tcW w:w="0" w:type="auto"/>
            <w:hideMark/>
          </w:tcPr>
          <w:p w14:paraId="37C6E5B2" w14:textId="77777777" w:rsidR="00981D35" w:rsidRDefault="00981D35" w:rsidP="00981D35">
            <w:pPr>
              <w:widowControl/>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 xml:space="preserve">Evaluate the Board composition and performance, and recommend nominations and re-election of directors, </w:t>
            </w:r>
          </w:p>
          <w:p w14:paraId="419A8252" w14:textId="30CCB19F" w:rsidR="00981D35" w:rsidRPr="00981D35" w:rsidRDefault="00981D35" w:rsidP="00981D35">
            <w:pPr>
              <w:widowControl/>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including recommendations of directors to serve on committees of the Board;</w:t>
            </w:r>
          </w:p>
        </w:tc>
      </w:tr>
    </w:tbl>
    <w:p w14:paraId="3F69CAAE" w14:textId="77777777" w:rsidR="00981D35" w:rsidRPr="00981D35" w:rsidRDefault="00981D35" w:rsidP="00981D35">
      <w:pPr>
        <w:widowControl/>
        <w:jc w:val="left"/>
        <w:rPr>
          <w:rFonts w:ascii="Times New Roman" w:eastAsia="宋体" w:hAnsi="Times New Roman" w:cs="Times New Roman"/>
          <w:color w:val="000000"/>
          <w:kern w:val="0"/>
          <w:sz w:val="20"/>
          <w:szCs w:val="20"/>
        </w:rPr>
      </w:pPr>
      <w:r w:rsidRPr="00981D35">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6"/>
        <w:gridCol w:w="360"/>
        <w:gridCol w:w="17677"/>
      </w:tblGrid>
      <w:tr w:rsidR="00981D35" w:rsidRPr="00981D35" w14:paraId="0E018249" w14:textId="77777777" w:rsidTr="00981D35">
        <w:trPr>
          <w:tblCellSpacing w:w="0" w:type="dxa"/>
        </w:trPr>
        <w:tc>
          <w:tcPr>
            <w:tcW w:w="6" w:type="dxa"/>
            <w:hideMark/>
          </w:tcPr>
          <w:p w14:paraId="58914A67" w14:textId="77777777" w:rsidR="00981D35" w:rsidRPr="00981D35" w:rsidRDefault="00981D35" w:rsidP="00981D35">
            <w:pPr>
              <w:widowControl/>
              <w:jc w:val="left"/>
              <w:rPr>
                <w:rFonts w:ascii="Times New Roman" w:eastAsia="宋体" w:hAnsi="Times New Roman" w:cs="Times New Roman"/>
                <w:color w:val="000000"/>
                <w:kern w:val="0"/>
                <w:sz w:val="20"/>
                <w:szCs w:val="20"/>
              </w:rPr>
            </w:pPr>
          </w:p>
        </w:tc>
        <w:tc>
          <w:tcPr>
            <w:tcW w:w="360" w:type="dxa"/>
            <w:hideMark/>
          </w:tcPr>
          <w:p w14:paraId="58E03F69" w14:textId="77777777" w:rsidR="00981D35" w:rsidRPr="00981D35" w:rsidRDefault="00981D35" w:rsidP="00981D35">
            <w:pPr>
              <w:widowControl/>
              <w:jc w:val="left"/>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w:t>
            </w:r>
          </w:p>
        </w:tc>
        <w:tc>
          <w:tcPr>
            <w:tcW w:w="0" w:type="auto"/>
            <w:hideMark/>
          </w:tcPr>
          <w:p w14:paraId="2DED91DC" w14:textId="77777777" w:rsidR="00981D35" w:rsidRPr="00981D35" w:rsidRDefault="00981D35" w:rsidP="00981D35">
            <w:pPr>
              <w:widowControl/>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Administer and oversee all aspects of the Company’s corporate governance functions on behalf of the Board; and</w:t>
            </w:r>
          </w:p>
        </w:tc>
      </w:tr>
    </w:tbl>
    <w:p w14:paraId="6AEFEA6E" w14:textId="77777777" w:rsidR="00981D35" w:rsidRPr="00981D35" w:rsidRDefault="00981D35" w:rsidP="00981D35">
      <w:pPr>
        <w:widowControl/>
        <w:jc w:val="left"/>
        <w:rPr>
          <w:rFonts w:ascii="Times New Roman" w:eastAsia="宋体" w:hAnsi="Times New Roman" w:cs="Times New Roman"/>
          <w:color w:val="000000"/>
          <w:kern w:val="0"/>
          <w:sz w:val="20"/>
          <w:szCs w:val="20"/>
        </w:rPr>
      </w:pPr>
      <w:r w:rsidRPr="00981D35">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6"/>
        <w:gridCol w:w="360"/>
        <w:gridCol w:w="17677"/>
      </w:tblGrid>
      <w:tr w:rsidR="00981D35" w:rsidRPr="00981D35" w14:paraId="6425CC22" w14:textId="77777777" w:rsidTr="00981D35">
        <w:trPr>
          <w:tblCellSpacing w:w="0" w:type="dxa"/>
        </w:trPr>
        <w:tc>
          <w:tcPr>
            <w:tcW w:w="6" w:type="dxa"/>
            <w:hideMark/>
          </w:tcPr>
          <w:p w14:paraId="11017BD8" w14:textId="77777777" w:rsidR="00981D35" w:rsidRPr="00981D35" w:rsidRDefault="00981D35" w:rsidP="00981D35">
            <w:pPr>
              <w:widowControl/>
              <w:jc w:val="left"/>
              <w:rPr>
                <w:rFonts w:ascii="Times New Roman" w:eastAsia="宋体" w:hAnsi="Times New Roman" w:cs="Times New Roman"/>
                <w:color w:val="000000"/>
                <w:kern w:val="0"/>
                <w:sz w:val="20"/>
                <w:szCs w:val="20"/>
              </w:rPr>
            </w:pPr>
          </w:p>
        </w:tc>
        <w:tc>
          <w:tcPr>
            <w:tcW w:w="360" w:type="dxa"/>
            <w:hideMark/>
          </w:tcPr>
          <w:p w14:paraId="00F8C6F1" w14:textId="77777777" w:rsidR="00981D35" w:rsidRPr="00981D35" w:rsidRDefault="00981D35" w:rsidP="00981D35">
            <w:pPr>
              <w:widowControl/>
              <w:jc w:val="left"/>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w:t>
            </w:r>
          </w:p>
        </w:tc>
        <w:tc>
          <w:tcPr>
            <w:tcW w:w="0" w:type="auto"/>
            <w:hideMark/>
          </w:tcPr>
          <w:p w14:paraId="543B9A4B" w14:textId="77777777" w:rsidR="00981D35" w:rsidRDefault="00981D35" w:rsidP="00981D35">
            <w:pPr>
              <w:widowControl/>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 xml:space="preserve">Make recommendations to the Board regarding corporate governance issues and related policies for risk assessment </w:t>
            </w:r>
          </w:p>
          <w:p w14:paraId="62F4CB3D" w14:textId="6466BBB2" w:rsidR="00981D35" w:rsidRPr="00981D35" w:rsidRDefault="00981D35" w:rsidP="00981D35">
            <w:pPr>
              <w:widowControl/>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and risk management.</w:t>
            </w:r>
          </w:p>
        </w:tc>
      </w:tr>
    </w:tbl>
    <w:p w14:paraId="19152C04" w14:textId="77777777" w:rsidR="00981D35" w:rsidRPr="00981D35" w:rsidRDefault="00981D35" w:rsidP="00981D35">
      <w:pPr>
        <w:widowControl/>
        <w:jc w:val="left"/>
        <w:rPr>
          <w:rFonts w:ascii="Times New Roman" w:eastAsia="宋体" w:hAnsi="Times New Roman" w:cs="Times New Roman"/>
          <w:color w:val="000000"/>
          <w:kern w:val="0"/>
          <w:sz w:val="20"/>
          <w:szCs w:val="20"/>
        </w:rPr>
      </w:pPr>
      <w:r w:rsidRPr="00981D35">
        <w:rPr>
          <w:rFonts w:ascii="Times New Roman" w:eastAsia="宋体" w:hAnsi="Times New Roman" w:cs="Times New Roman"/>
          <w:color w:val="000000"/>
          <w:kern w:val="0"/>
          <w:sz w:val="20"/>
          <w:szCs w:val="20"/>
        </w:rPr>
        <w:t> </w:t>
      </w:r>
    </w:p>
    <w:p w14:paraId="5C464C00" w14:textId="77777777" w:rsidR="00981D35" w:rsidRPr="00981D35" w:rsidRDefault="00981D35" w:rsidP="00981D35">
      <w:pPr>
        <w:widowControl/>
        <w:rPr>
          <w:rFonts w:ascii="Times New Roman" w:eastAsia="宋体" w:hAnsi="Times New Roman" w:cs="Times New Roman"/>
          <w:color w:val="000000"/>
          <w:kern w:val="0"/>
          <w:sz w:val="20"/>
          <w:szCs w:val="20"/>
        </w:rPr>
      </w:pPr>
      <w:r w:rsidRPr="00981D35">
        <w:rPr>
          <w:rFonts w:ascii="Times New Roman" w:eastAsia="宋体" w:hAnsi="Times New Roman" w:cs="Times New Roman"/>
          <w:b/>
          <w:bCs/>
          <w:smallCaps/>
          <w:color w:val="000000"/>
          <w:kern w:val="0"/>
          <w:sz w:val="20"/>
          <w:szCs w:val="20"/>
        </w:rPr>
        <w:t>Operating Principles and Processes</w:t>
      </w:r>
    </w:p>
    <w:p w14:paraId="0FDE7ED5" w14:textId="77777777" w:rsidR="00981D35" w:rsidRPr="00981D35" w:rsidRDefault="00981D35" w:rsidP="00981D35">
      <w:pPr>
        <w:widowControl/>
        <w:rPr>
          <w:rFonts w:ascii="Times New Roman" w:eastAsia="宋体" w:hAnsi="Times New Roman" w:cs="Times New Roman"/>
          <w:color w:val="000000"/>
          <w:kern w:val="0"/>
          <w:sz w:val="20"/>
          <w:szCs w:val="20"/>
        </w:rPr>
      </w:pPr>
      <w:r w:rsidRPr="00981D35">
        <w:rPr>
          <w:rFonts w:ascii="Times New Roman" w:eastAsia="宋体" w:hAnsi="Times New Roman" w:cs="Times New Roman"/>
          <w:color w:val="000000"/>
          <w:kern w:val="0"/>
          <w:sz w:val="20"/>
          <w:szCs w:val="20"/>
        </w:rPr>
        <w:t> </w:t>
      </w:r>
    </w:p>
    <w:p w14:paraId="65B47B42" w14:textId="77777777" w:rsidR="00981D35" w:rsidRPr="00981D35" w:rsidRDefault="00981D35" w:rsidP="00981D35">
      <w:pPr>
        <w:widowControl/>
        <w:rPr>
          <w:rFonts w:ascii="Times New Roman" w:eastAsia="宋体" w:hAnsi="Times New Roman" w:cs="Times New Roman"/>
          <w:color w:val="000000"/>
          <w:kern w:val="0"/>
          <w:sz w:val="20"/>
          <w:szCs w:val="20"/>
        </w:rPr>
      </w:pPr>
      <w:r w:rsidRPr="00981D35">
        <w:rPr>
          <w:rFonts w:ascii="Times New Roman" w:eastAsia="宋体" w:hAnsi="Times New Roman" w:cs="Times New Roman"/>
          <w:color w:val="000000"/>
          <w:kern w:val="0"/>
          <w:sz w:val="20"/>
          <w:szCs w:val="20"/>
        </w:rPr>
        <w:t>In fulfilling its functions and responsibilities, the Committee shall give due consideration to the following operating principles and processes. The Committee shall:</w:t>
      </w:r>
    </w:p>
    <w:p w14:paraId="57E97090" w14:textId="77777777" w:rsidR="00981D35" w:rsidRPr="00981D35" w:rsidRDefault="00981D35" w:rsidP="00981D35">
      <w:pPr>
        <w:widowControl/>
        <w:rPr>
          <w:rFonts w:ascii="Times New Roman" w:eastAsia="宋体" w:hAnsi="Times New Roman" w:cs="Times New Roman"/>
          <w:color w:val="000000"/>
          <w:kern w:val="0"/>
          <w:sz w:val="20"/>
          <w:szCs w:val="20"/>
        </w:rPr>
      </w:pPr>
      <w:r w:rsidRPr="00981D35">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6"/>
        <w:gridCol w:w="360"/>
        <w:gridCol w:w="17677"/>
      </w:tblGrid>
      <w:tr w:rsidR="00981D35" w:rsidRPr="00981D35" w14:paraId="36B84CC7" w14:textId="77777777" w:rsidTr="00981D35">
        <w:trPr>
          <w:tblCellSpacing w:w="0" w:type="dxa"/>
        </w:trPr>
        <w:tc>
          <w:tcPr>
            <w:tcW w:w="6" w:type="dxa"/>
            <w:hideMark/>
          </w:tcPr>
          <w:p w14:paraId="31901922" w14:textId="77777777" w:rsidR="00981D35" w:rsidRPr="00981D35" w:rsidRDefault="00981D35" w:rsidP="00981D35">
            <w:pPr>
              <w:widowControl/>
              <w:jc w:val="left"/>
              <w:rPr>
                <w:rFonts w:ascii="Times New Roman" w:eastAsia="宋体" w:hAnsi="Times New Roman" w:cs="Times New Roman"/>
                <w:color w:val="000000"/>
                <w:kern w:val="0"/>
                <w:sz w:val="20"/>
                <w:szCs w:val="20"/>
              </w:rPr>
            </w:pPr>
          </w:p>
        </w:tc>
        <w:tc>
          <w:tcPr>
            <w:tcW w:w="360" w:type="dxa"/>
            <w:hideMark/>
          </w:tcPr>
          <w:p w14:paraId="0020F882" w14:textId="77777777" w:rsidR="00981D35" w:rsidRPr="00981D35" w:rsidRDefault="00981D35" w:rsidP="00981D35">
            <w:pPr>
              <w:widowControl/>
              <w:jc w:val="left"/>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w:t>
            </w:r>
          </w:p>
        </w:tc>
        <w:tc>
          <w:tcPr>
            <w:tcW w:w="0" w:type="auto"/>
            <w:hideMark/>
          </w:tcPr>
          <w:p w14:paraId="0F90247A" w14:textId="77777777" w:rsidR="00981D35" w:rsidRDefault="00981D35" w:rsidP="00981D35">
            <w:pPr>
              <w:widowControl/>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 xml:space="preserve">Make regular and meaningful contacts throughout the year with the Chairman of the Board, </w:t>
            </w:r>
          </w:p>
          <w:p w14:paraId="10433632" w14:textId="77777777" w:rsidR="00981D35" w:rsidRDefault="00981D35" w:rsidP="00981D35">
            <w:pPr>
              <w:widowControl/>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 xml:space="preserve">other committee chairpersons, members of senior management and independent professional advisors </w:t>
            </w:r>
          </w:p>
          <w:p w14:paraId="1DEBDDAF" w14:textId="77777777" w:rsidR="00981D35" w:rsidRDefault="00981D35" w:rsidP="00981D35">
            <w:pPr>
              <w:widowControl/>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 xml:space="preserve">to the Board and its various committees, since such contacts are important and significant </w:t>
            </w:r>
          </w:p>
          <w:p w14:paraId="0BEA4DD3" w14:textId="7D82CC7D" w:rsidR="00981D35" w:rsidRPr="00981D35" w:rsidRDefault="00981D35" w:rsidP="00981D35">
            <w:pPr>
              <w:widowControl/>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for strengthening the Committee’s knowledge of relevant current and prospective corporate governance issues.</w:t>
            </w:r>
          </w:p>
        </w:tc>
      </w:tr>
    </w:tbl>
    <w:p w14:paraId="57664E31" w14:textId="77777777" w:rsidR="00981D35" w:rsidRPr="00981D35" w:rsidRDefault="00981D35" w:rsidP="00981D35">
      <w:pPr>
        <w:widowControl/>
        <w:jc w:val="left"/>
        <w:rPr>
          <w:rFonts w:ascii="Times New Roman" w:eastAsia="宋体" w:hAnsi="Times New Roman" w:cs="Times New Roman"/>
          <w:color w:val="000000"/>
          <w:kern w:val="0"/>
          <w:sz w:val="20"/>
          <w:szCs w:val="20"/>
        </w:rPr>
      </w:pPr>
      <w:r w:rsidRPr="00981D35">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6"/>
        <w:gridCol w:w="360"/>
        <w:gridCol w:w="17677"/>
      </w:tblGrid>
      <w:tr w:rsidR="00981D35" w:rsidRPr="00981D35" w14:paraId="2DEE4C59" w14:textId="77777777" w:rsidTr="00981D35">
        <w:trPr>
          <w:tblCellSpacing w:w="0" w:type="dxa"/>
        </w:trPr>
        <w:tc>
          <w:tcPr>
            <w:tcW w:w="6" w:type="dxa"/>
            <w:hideMark/>
          </w:tcPr>
          <w:p w14:paraId="0AD28B8A" w14:textId="77777777" w:rsidR="00981D35" w:rsidRPr="00981D35" w:rsidRDefault="00981D35" w:rsidP="00981D35">
            <w:pPr>
              <w:widowControl/>
              <w:jc w:val="left"/>
              <w:rPr>
                <w:rFonts w:ascii="Times New Roman" w:eastAsia="宋体" w:hAnsi="Times New Roman" w:cs="Times New Roman"/>
                <w:color w:val="000000"/>
                <w:kern w:val="0"/>
                <w:sz w:val="20"/>
                <w:szCs w:val="20"/>
              </w:rPr>
            </w:pPr>
          </w:p>
        </w:tc>
        <w:tc>
          <w:tcPr>
            <w:tcW w:w="360" w:type="dxa"/>
            <w:hideMark/>
          </w:tcPr>
          <w:p w14:paraId="4A3FE986" w14:textId="77777777" w:rsidR="00981D35" w:rsidRPr="00981D35" w:rsidRDefault="00981D35" w:rsidP="00981D35">
            <w:pPr>
              <w:widowControl/>
              <w:jc w:val="left"/>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w:t>
            </w:r>
          </w:p>
        </w:tc>
        <w:tc>
          <w:tcPr>
            <w:tcW w:w="0" w:type="auto"/>
            <w:hideMark/>
          </w:tcPr>
          <w:p w14:paraId="459A4149" w14:textId="77777777" w:rsidR="00981D35" w:rsidRDefault="00981D35" w:rsidP="00981D35">
            <w:pPr>
              <w:widowControl/>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Keep apprised of legislative and regulatory developments and other important corporate governance issues and</w:t>
            </w:r>
          </w:p>
          <w:p w14:paraId="04A96582" w14:textId="77777777" w:rsidR="00981D35" w:rsidRDefault="00981D35" w:rsidP="00981D35">
            <w:pPr>
              <w:widowControl/>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 xml:space="preserve"> trends in corporate governance practices. Develop and participate in, along with management and such external </w:t>
            </w:r>
          </w:p>
          <w:p w14:paraId="4FC5137E" w14:textId="77777777" w:rsidR="00981D35" w:rsidRDefault="00981D35" w:rsidP="00981D35">
            <w:pPr>
              <w:widowControl/>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 xml:space="preserve">and internal resources as deemed necessary by the Committee, a process for systematic review of such developments, </w:t>
            </w:r>
          </w:p>
          <w:p w14:paraId="7C101199" w14:textId="77777777" w:rsidR="00981D35" w:rsidRDefault="00981D35" w:rsidP="00981D35">
            <w:pPr>
              <w:widowControl/>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 xml:space="preserve">issues, and trends that could potentially impact the Company and, as appropriate, make recommendations for </w:t>
            </w:r>
          </w:p>
          <w:p w14:paraId="10EEA2F5" w14:textId="5689B5CB" w:rsidR="00981D35" w:rsidRPr="00981D35" w:rsidRDefault="00981D35" w:rsidP="00981D35">
            <w:pPr>
              <w:widowControl/>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changes in the Company’s corporate governance policy to enhance the effectiveness of the Committee.</w:t>
            </w:r>
          </w:p>
        </w:tc>
      </w:tr>
    </w:tbl>
    <w:p w14:paraId="0A4009DD" w14:textId="22197A36" w:rsidR="00981D35" w:rsidRPr="00981D35" w:rsidRDefault="00981D35" w:rsidP="00981D35">
      <w:pPr>
        <w:widowControl/>
        <w:jc w:val="left"/>
        <w:rPr>
          <w:rFonts w:ascii="Times New Roman" w:eastAsia="宋体" w:hAnsi="Times New Roman" w:cs="Times New Roman"/>
          <w:color w:val="000000"/>
          <w:kern w:val="0"/>
          <w:sz w:val="20"/>
          <w:szCs w:val="20"/>
        </w:rPr>
      </w:pPr>
      <w:r w:rsidRPr="00981D35">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6"/>
        <w:gridCol w:w="360"/>
        <w:gridCol w:w="17677"/>
      </w:tblGrid>
      <w:tr w:rsidR="00981D35" w:rsidRPr="00981D35" w14:paraId="0C88DE8E" w14:textId="77777777" w:rsidTr="00981D35">
        <w:trPr>
          <w:tblCellSpacing w:w="0" w:type="dxa"/>
        </w:trPr>
        <w:tc>
          <w:tcPr>
            <w:tcW w:w="6" w:type="dxa"/>
            <w:hideMark/>
          </w:tcPr>
          <w:p w14:paraId="55C7200D" w14:textId="77777777" w:rsidR="00981D35" w:rsidRPr="00981D35" w:rsidRDefault="00981D35" w:rsidP="00981D35">
            <w:pPr>
              <w:widowControl/>
              <w:jc w:val="left"/>
              <w:rPr>
                <w:rFonts w:ascii="Times New Roman" w:eastAsia="宋体" w:hAnsi="Times New Roman" w:cs="Times New Roman"/>
                <w:color w:val="000000"/>
                <w:kern w:val="0"/>
                <w:sz w:val="20"/>
                <w:szCs w:val="20"/>
              </w:rPr>
            </w:pPr>
          </w:p>
        </w:tc>
        <w:tc>
          <w:tcPr>
            <w:tcW w:w="360" w:type="dxa"/>
            <w:hideMark/>
          </w:tcPr>
          <w:p w14:paraId="53257879" w14:textId="77777777" w:rsidR="00981D35" w:rsidRPr="00981D35" w:rsidRDefault="00981D35" w:rsidP="00981D35">
            <w:pPr>
              <w:widowControl/>
              <w:jc w:val="left"/>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w:t>
            </w:r>
          </w:p>
        </w:tc>
        <w:tc>
          <w:tcPr>
            <w:tcW w:w="0" w:type="auto"/>
            <w:hideMark/>
          </w:tcPr>
          <w:p w14:paraId="2300F153" w14:textId="77777777" w:rsidR="00981D35" w:rsidRDefault="00981D35" w:rsidP="00981D35">
            <w:pPr>
              <w:widowControl/>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 xml:space="preserve">Perform such other functions, and have such powers, as may be necessary or appropriate in the efficient and </w:t>
            </w:r>
          </w:p>
          <w:p w14:paraId="5F8BAD6C" w14:textId="46721E4B" w:rsidR="00981D35" w:rsidRPr="00981D35" w:rsidRDefault="00981D35" w:rsidP="00981D35">
            <w:pPr>
              <w:widowControl/>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lawful discharge of its responsibilities hereunder.</w:t>
            </w:r>
          </w:p>
        </w:tc>
      </w:tr>
    </w:tbl>
    <w:p w14:paraId="79CEAAA6" w14:textId="77777777" w:rsidR="00981D35" w:rsidRPr="00981D35" w:rsidRDefault="00981D35" w:rsidP="00981D35">
      <w:pPr>
        <w:widowControl/>
        <w:jc w:val="left"/>
        <w:rPr>
          <w:rFonts w:ascii="Times New Roman" w:eastAsia="宋体" w:hAnsi="Times New Roman" w:cs="Times New Roman"/>
          <w:color w:val="000000"/>
          <w:kern w:val="0"/>
          <w:sz w:val="20"/>
          <w:szCs w:val="20"/>
        </w:rPr>
      </w:pPr>
      <w:r w:rsidRPr="00981D35">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6"/>
        <w:gridCol w:w="360"/>
        <w:gridCol w:w="17677"/>
      </w:tblGrid>
      <w:tr w:rsidR="00981D35" w:rsidRPr="00981D35" w14:paraId="0BCBBFC7" w14:textId="77777777" w:rsidTr="00981D35">
        <w:trPr>
          <w:tblCellSpacing w:w="0" w:type="dxa"/>
        </w:trPr>
        <w:tc>
          <w:tcPr>
            <w:tcW w:w="6" w:type="dxa"/>
            <w:hideMark/>
          </w:tcPr>
          <w:p w14:paraId="0875A3EF" w14:textId="77777777" w:rsidR="00981D35" w:rsidRPr="00981D35" w:rsidRDefault="00981D35" w:rsidP="00981D35">
            <w:pPr>
              <w:widowControl/>
              <w:jc w:val="left"/>
              <w:rPr>
                <w:rFonts w:ascii="Times New Roman" w:eastAsia="宋体" w:hAnsi="Times New Roman" w:cs="Times New Roman"/>
                <w:color w:val="000000"/>
                <w:kern w:val="0"/>
                <w:sz w:val="20"/>
                <w:szCs w:val="20"/>
              </w:rPr>
            </w:pPr>
          </w:p>
        </w:tc>
        <w:tc>
          <w:tcPr>
            <w:tcW w:w="360" w:type="dxa"/>
            <w:hideMark/>
          </w:tcPr>
          <w:p w14:paraId="241EC498" w14:textId="77777777" w:rsidR="00981D35" w:rsidRPr="00981D35" w:rsidRDefault="00981D35" w:rsidP="00981D35">
            <w:pPr>
              <w:widowControl/>
              <w:jc w:val="left"/>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w:t>
            </w:r>
          </w:p>
        </w:tc>
        <w:tc>
          <w:tcPr>
            <w:tcW w:w="0" w:type="auto"/>
            <w:hideMark/>
          </w:tcPr>
          <w:p w14:paraId="2CAF9051" w14:textId="77777777" w:rsidR="00981D35" w:rsidRDefault="00981D35" w:rsidP="00981D35">
            <w:pPr>
              <w:widowControl/>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 xml:space="preserve">Report all material activities of the Committee to the Board from time to time, or whenever so requested by </w:t>
            </w:r>
          </w:p>
          <w:p w14:paraId="4B68BA9C" w14:textId="7636BAF7" w:rsidR="00981D35" w:rsidRPr="00981D35" w:rsidRDefault="00981D35" w:rsidP="00981D35">
            <w:pPr>
              <w:widowControl/>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the Board, through the Chairperson.</w:t>
            </w:r>
          </w:p>
        </w:tc>
      </w:tr>
    </w:tbl>
    <w:p w14:paraId="2288E540" w14:textId="77777777" w:rsidR="00981D35" w:rsidRPr="00981D35" w:rsidRDefault="00981D35" w:rsidP="00981D35">
      <w:pPr>
        <w:widowControl/>
        <w:jc w:val="left"/>
        <w:rPr>
          <w:rFonts w:ascii="Times New Roman" w:eastAsia="宋体" w:hAnsi="Times New Roman" w:cs="Times New Roman"/>
          <w:color w:val="000000"/>
          <w:kern w:val="0"/>
          <w:sz w:val="20"/>
          <w:szCs w:val="20"/>
        </w:rPr>
      </w:pPr>
      <w:r w:rsidRPr="00981D35">
        <w:rPr>
          <w:rFonts w:ascii="Times New Roman" w:eastAsia="宋体" w:hAnsi="Times New Roman" w:cs="Times New Roman"/>
          <w:color w:val="000000"/>
          <w:kern w:val="0"/>
          <w:sz w:val="20"/>
          <w:szCs w:val="20"/>
        </w:rPr>
        <w:t> </w:t>
      </w:r>
    </w:p>
    <w:p w14:paraId="78CF8550" w14:textId="77777777" w:rsidR="00981D35" w:rsidRPr="00981D35" w:rsidRDefault="00981D35" w:rsidP="00981D35">
      <w:pPr>
        <w:widowControl/>
        <w:rPr>
          <w:rFonts w:ascii="Times New Roman" w:eastAsia="宋体" w:hAnsi="Times New Roman" w:cs="Times New Roman"/>
          <w:color w:val="000000"/>
          <w:kern w:val="0"/>
          <w:sz w:val="20"/>
          <w:szCs w:val="20"/>
        </w:rPr>
      </w:pPr>
      <w:r w:rsidRPr="00981D35">
        <w:rPr>
          <w:rFonts w:ascii="Times New Roman" w:eastAsia="宋体" w:hAnsi="Times New Roman" w:cs="Times New Roman"/>
          <w:b/>
          <w:bCs/>
          <w:smallCaps/>
          <w:color w:val="000000"/>
          <w:kern w:val="0"/>
          <w:sz w:val="20"/>
          <w:szCs w:val="20"/>
        </w:rPr>
        <w:t>Responsibilities</w:t>
      </w:r>
    </w:p>
    <w:p w14:paraId="4C3A4FB0" w14:textId="77777777" w:rsidR="00981D35" w:rsidRPr="00981D35" w:rsidRDefault="00981D35" w:rsidP="00981D35">
      <w:pPr>
        <w:widowControl/>
        <w:rPr>
          <w:rFonts w:ascii="Times New Roman" w:eastAsia="宋体" w:hAnsi="Times New Roman" w:cs="Times New Roman"/>
          <w:color w:val="000000"/>
          <w:kern w:val="0"/>
          <w:sz w:val="20"/>
          <w:szCs w:val="20"/>
        </w:rPr>
      </w:pPr>
      <w:r w:rsidRPr="00981D35">
        <w:rPr>
          <w:rFonts w:ascii="Times New Roman" w:eastAsia="宋体" w:hAnsi="Times New Roman" w:cs="Times New Roman"/>
          <w:color w:val="000000"/>
          <w:kern w:val="0"/>
          <w:sz w:val="20"/>
          <w:szCs w:val="20"/>
        </w:rPr>
        <w:t> </w:t>
      </w:r>
    </w:p>
    <w:p w14:paraId="740FF611" w14:textId="77777777" w:rsidR="00981D35" w:rsidRPr="00981D35" w:rsidRDefault="00981D35" w:rsidP="00981D35">
      <w:pPr>
        <w:widowControl/>
        <w:rPr>
          <w:rFonts w:ascii="Times New Roman" w:eastAsia="宋体" w:hAnsi="Times New Roman" w:cs="Times New Roman"/>
          <w:color w:val="000000"/>
          <w:kern w:val="0"/>
          <w:sz w:val="20"/>
          <w:szCs w:val="20"/>
        </w:rPr>
      </w:pPr>
      <w:r w:rsidRPr="00981D35">
        <w:rPr>
          <w:rFonts w:ascii="Times New Roman" w:eastAsia="宋体" w:hAnsi="Times New Roman" w:cs="Times New Roman"/>
          <w:color w:val="000000"/>
          <w:kern w:val="0"/>
          <w:sz w:val="20"/>
          <w:szCs w:val="20"/>
        </w:rPr>
        <w:t>The operation of the Committee will be subject to, as long as the Company is a British Virgin Islands company, the provisions of the amended and restated Articles of Association of the Company and the BVI Business Companies Act 2004 (as amended), or after the Company has domesticated to Cayman Islands, the provisions of the Articles of Association of the Company and the Cayman Companies Law (Revised), as amended, to each as in effect from time to time. The Committee will have the full power and authority to carry out the following primary responsibilities or to delegate such power and authority to one or more subcommittees of the Committee to the extent permitted by applicable law. The Committee shall:</w:t>
      </w:r>
    </w:p>
    <w:p w14:paraId="235FCFEE" w14:textId="77777777" w:rsidR="00981D35" w:rsidRPr="00981D35" w:rsidRDefault="00981D35" w:rsidP="00981D35">
      <w:pPr>
        <w:widowControl/>
        <w:rPr>
          <w:rFonts w:ascii="Times New Roman" w:eastAsia="宋体" w:hAnsi="Times New Roman" w:cs="Times New Roman"/>
          <w:color w:val="000000"/>
          <w:kern w:val="0"/>
          <w:sz w:val="20"/>
          <w:szCs w:val="20"/>
        </w:rPr>
      </w:pPr>
      <w:r w:rsidRPr="00981D35">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6"/>
        <w:gridCol w:w="360"/>
        <w:gridCol w:w="17677"/>
      </w:tblGrid>
      <w:tr w:rsidR="00981D35" w:rsidRPr="00981D35" w14:paraId="105F560B" w14:textId="77777777" w:rsidTr="00981D35">
        <w:trPr>
          <w:tblCellSpacing w:w="0" w:type="dxa"/>
        </w:trPr>
        <w:tc>
          <w:tcPr>
            <w:tcW w:w="6" w:type="dxa"/>
            <w:hideMark/>
          </w:tcPr>
          <w:p w14:paraId="2DB8AAB7" w14:textId="77777777" w:rsidR="00981D35" w:rsidRPr="00981D35" w:rsidRDefault="00981D35" w:rsidP="00981D35">
            <w:pPr>
              <w:widowControl/>
              <w:jc w:val="left"/>
              <w:rPr>
                <w:rFonts w:ascii="Times New Roman" w:eastAsia="宋体" w:hAnsi="Times New Roman" w:cs="Times New Roman"/>
                <w:color w:val="000000"/>
                <w:kern w:val="0"/>
                <w:sz w:val="20"/>
                <w:szCs w:val="20"/>
              </w:rPr>
            </w:pPr>
          </w:p>
        </w:tc>
        <w:tc>
          <w:tcPr>
            <w:tcW w:w="360" w:type="dxa"/>
            <w:hideMark/>
          </w:tcPr>
          <w:p w14:paraId="2079EC60" w14:textId="77777777" w:rsidR="00981D35" w:rsidRPr="00981D35" w:rsidRDefault="00981D35" w:rsidP="00981D35">
            <w:pPr>
              <w:widowControl/>
              <w:jc w:val="left"/>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w:t>
            </w:r>
          </w:p>
        </w:tc>
        <w:tc>
          <w:tcPr>
            <w:tcW w:w="0" w:type="auto"/>
            <w:hideMark/>
          </w:tcPr>
          <w:p w14:paraId="4712B2BA" w14:textId="77777777" w:rsidR="00981D35" w:rsidRDefault="00981D35" w:rsidP="00981D35">
            <w:pPr>
              <w:widowControl/>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 xml:space="preserve">Establish criteria for membership of the Board, including standards for the independence of directors to serve on </w:t>
            </w:r>
          </w:p>
          <w:p w14:paraId="006DD3B4" w14:textId="66402D32" w:rsidR="00981D35" w:rsidRPr="00981D35" w:rsidRDefault="00981D35" w:rsidP="00981D35">
            <w:pPr>
              <w:widowControl/>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the Board and committees of the Board.</w:t>
            </w:r>
          </w:p>
        </w:tc>
      </w:tr>
    </w:tbl>
    <w:p w14:paraId="34749992" w14:textId="77777777" w:rsidR="00981D35" w:rsidRPr="00981D35" w:rsidRDefault="00981D35" w:rsidP="00981D35">
      <w:pPr>
        <w:widowControl/>
        <w:jc w:val="left"/>
        <w:rPr>
          <w:rFonts w:ascii="Times New Roman" w:eastAsia="宋体" w:hAnsi="Times New Roman" w:cs="Times New Roman"/>
          <w:color w:val="000000"/>
          <w:kern w:val="0"/>
          <w:sz w:val="20"/>
          <w:szCs w:val="20"/>
        </w:rPr>
      </w:pPr>
      <w:r w:rsidRPr="00981D35">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6"/>
        <w:gridCol w:w="360"/>
        <w:gridCol w:w="17677"/>
      </w:tblGrid>
      <w:tr w:rsidR="00981D35" w:rsidRPr="00981D35" w14:paraId="53F39CBF" w14:textId="77777777" w:rsidTr="00981D35">
        <w:trPr>
          <w:tblCellSpacing w:w="0" w:type="dxa"/>
        </w:trPr>
        <w:tc>
          <w:tcPr>
            <w:tcW w:w="6" w:type="dxa"/>
            <w:hideMark/>
          </w:tcPr>
          <w:p w14:paraId="78345682" w14:textId="77777777" w:rsidR="00981D35" w:rsidRPr="00981D35" w:rsidRDefault="00981D35" w:rsidP="00981D35">
            <w:pPr>
              <w:widowControl/>
              <w:jc w:val="left"/>
              <w:rPr>
                <w:rFonts w:ascii="Times New Roman" w:eastAsia="宋体" w:hAnsi="Times New Roman" w:cs="Times New Roman"/>
                <w:color w:val="000000"/>
                <w:kern w:val="0"/>
                <w:sz w:val="20"/>
                <w:szCs w:val="20"/>
              </w:rPr>
            </w:pPr>
          </w:p>
        </w:tc>
        <w:tc>
          <w:tcPr>
            <w:tcW w:w="360" w:type="dxa"/>
            <w:hideMark/>
          </w:tcPr>
          <w:p w14:paraId="0AE7A0F8" w14:textId="77777777" w:rsidR="00981D35" w:rsidRPr="00981D35" w:rsidRDefault="00981D35" w:rsidP="00981D35">
            <w:pPr>
              <w:widowControl/>
              <w:jc w:val="left"/>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w:t>
            </w:r>
          </w:p>
        </w:tc>
        <w:tc>
          <w:tcPr>
            <w:tcW w:w="0" w:type="auto"/>
            <w:hideMark/>
          </w:tcPr>
          <w:p w14:paraId="6D41C724" w14:textId="77777777" w:rsidR="00981D35" w:rsidRDefault="00981D35" w:rsidP="00981D35">
            <w:pPr>
              <w:widowControl/>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 xml:space="preserve">Consider and assess the independence of the directors, including whether a majority of the Board continues to be </w:t>
            </w:r>
          </w:p>
          <w:p w14:paraId="7CE19113" w14:textId="77777777" w:rsidR="00981D35" w:rsidRDefault="00981D35" w:rsidP="00981D35">
            <w:pPr>
              <w:widowControl/>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 xml:space="preserve">independent from management in both fact and appearance, and to the extent applicable, within the meaning </w:t>
            </w:r>
          </w:p>
          <w:p w14:paraId="7316FCF8" w14:textId="0F81AD49" w:rsidR="00981D35" w:rsidRPr="00981D35" w:rsidRDefault="00981D35" w:rsidP="00981D35">
            <w:pPr>
              <w:widowControl/>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prescribed by Nasdaq.</w:t>
            </w:r>
          </w:p>
        </w:tc>
      </w:tr>
    </w:tbl>
    <w:p w14:paraId="43D11F88" w14:textId="77777777" w:rsidR="00981D35" w:rsidRPr="00981D35" w:rsidRDefault="00981D35" w:rsidP="00981D35">
      <w:pPr>
        <w:widowControl/>
        <w:jc w:val="left"/>
        <w:rPr>
          <w:rFonts w:ascii="Times New Roman" w:eastAsia="宋体" w:hAnsi="Times New Roman" w:cs="Times New Roman"/>
          <w:color w:val="000000"/>
          <w:kern w:val="0"/>
          <w:sz w:val="20"/>
          <w:szCs w:val="20"/>
        </w:rPr>
      </w:pPr>
      <w:r w:rsidRPr="00981D35">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6"/>
        <w:gridCol w:w="360"/>
        <w:gridCol w:w="17677"/>
      </w:tblGrid>
      <w:tr w:rsidR="00981D35" w:rsidRPr="00981D35" w14:paraId="608E1901" w14:textId="77777777" w:rsidTr="00981D35">
        <w:trPr>
          <w:tblCellSpacing w:w="0" w:type="dxa"/>
        </w:trPr>
        <w:tc>
          <w:tcPr>
            <w:tcW w:w="6" w:type="dxa"/>
            <w:hideMark/>
          </w:tcPr>
          <w:p w14:paraId="48B37D92" w14:textId="77777777" w:rsidR="00981D35" w:rsidRPr="00981D35" w:rsidRDefault="00981D35" w:rsidP="00981D35">
            <w:pPr>
              <w:widowControl/>
              <w:jc w:val="left"/>
              <w:rPr>
                <w:rFonts w:ascii="Times New Roman" w:eastAsia="宋体" w:hAnsi="Times New Roman" w:cs="Times New Roman"/>
                <w:color w:val="000000"/>
                <w:kern w:val="0"/>
                <w:sz w:val="20"/>
                <w:szCs w:val="20"/>
              </w:rPr>
            </w:pPr>
          </w:p>
        </w:tc>
        <w:tc>
          <w:tcPr>
            <w:tcW w:w="360" w:type="dxa"/>
            <w:hideMark/>
          </w:tcPr>
          <w:p w14:paraId="28E529B9" w14:textId="77777777" w:rsidR="00981D35" w:rsidRPr="00981D35" w:rsidRDefault="00981D35" w:rsidP="00981D35">
            <w:pPr>
              <w:widowControl/>
              <w:jc w:val="left"/>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w:t>
            </w:r>
          </w:p>
        </w:tc>
        <w:tc>
          <w:tcPr>
            <w:tcW w:w="0" w:type="auto"/>
            <w:hideMark/>
          </w:tcPr>
          <w:p w14:paraId="0B1FCEF1" w14:textId="77777777" w:rsidR="00981D35" w:rsidRDefault="00981D35" w:rsidP="00981D35">
            <w:pPr>
              <w:widowControl/>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 xml:space="preserve">Identify, evaluate, review and nominate qualified candidates to serve on the Board and to each of the Board’s </w:t>
            </w:r>
          </w:p>
          <w:p w14:paraId="22071E6D" w14:textId="77777777" w:rsidR="00981D35" w:rsidRDefault="00981D35" w:rsidP="00981D35">
            <w:pPr>
              <w:widowControl/>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 xml:space="preserve">committees. Candidates for director nominees will be reviewed in the context of composition of the Board, </w:t>
            </w:r>
          </w:p>
          <w:p w14:paraId="2229957C" w14:textId="77777777" w:rsidR="00981D35" w:rsidRDefault="00981D35" w:rsidP="00981D35">
            <w:pPr>
              <w:widowControl/>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 xml:space="preserve">the Company’s operating requirements and the long-term interests of the Company’s shareholders. </w:t>
            </w:r>
          </w:p>
          <w:p w14:paraId="4EC8DDD4" w14:textId="77777777" w:rsidR="00981D35" w:rsidRDefault="00981D35" w:rsidP="00981D35">
            <w:pPr>
              <w:widowControl/>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 xml:space="preserve">In assessing the qualifications of the candidates, the Committee will consider diversity, age, skills and </w:t>
            </w:r>
          </w:p>
          <w:p w14:paraId="24B84298" w14:textId="77777777" w:rsidR="00981D35" w:rsidRDefault="00981D35" w:rsidP="00981D35">
            <w:pPr>
              <w:widowControl/>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 xml:space="preserve">such other factors as it deems appropriate given the Company’s current needs and those of the Board </w:t>
            </w:r>
          </w:p>
          <w:p w14:paraId="7A7E7652" w14:textId="0AF2EE9A" w:rsidR="00981D35" w:rsidRPr="00981D35" w:rsidRDefault="00981D35" w:rsidP="00981D35">
            <w:pPr>
              <w:widowControl/>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to maintain a balance of knowledge, experience and capability.</w:t>
            </w:r>
          </w:p>
        </w:tc>
      </w:tr>
    </w:tbl>
    <w:p w14:paraId="466226E3" w14:textId="77777777" w:rsidR="00981D35" w:rsidRPr="00981D35" w:rsidRDefault="00981D35" w:rsidP="00981D35">
      <w:pPr>
        <w:widowControl/>
        <w:jc w:val="left"/>
        <w:rPr>
          <w:rFonts w:ascii="Times New Roman" w:eastAsia="宋体" w:hAnsi="Times New Roman" w:cs="Times New Roman"/>
          <w:color w:val="000000"/>
          <w:kern w:val="0"/>
          <w:sz w:val="20"/>
          <w:szCs w:val="20"/>
        </w:rPr>
      </w:pPr>
      <w:r w:rsidRPr="00981D35">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6"/>
        <w:gridCol w:w="360"/>
        <w:gridCol w:w="17677"/>
      </w:tblGrid>
      <w:tr w:rsidR="00981D35" w:rsidRPr="00981D35" w14:paraId="49B6153C" w14:textId="77777777" w:rsidTr="00981D35">
        <w:trPr>
          <w:tblCellSpacing w:w="0" w:type="dxa"/>
        </w:trPr>
        <w:tc>
          <w:tcPr>
            <w:tcW w:w="6" w:type="dxa"/>
            <w:hideMark/>
          </w:tcPr>
          <w:p w14:paraId="3E7A9F0B" w14:textId="77777777" w:rsidR="00981D35" w:rsidRPr="00981D35" w:rsidRDefault="00981D35" w:rsidP="00981D35">
            <w:pPr>
              <w:widowControl/>
              <w:jc w:val="left"/>
              <w:rPr>
                <w:rFonts w:ascii="Times New Roman" w:eastAsia="宋体" w:hAnsi="Times New Roman" w:cs="Times New Roman"/>
                <w:color w:val="000000"/>
                <w:kern w:val="0"/>
                <w:sz w:val="20"/>
                <w:szCs w:val="20"/>
              </w:rPr>
            </w:pPr>
          </w:p>
        </w:tc>
        <w:tc>
          <w:tcPr>
            <w:tcW w:w="360" w:type="dxa"/>
            <w:hideMark/>
          </w:tcPr>
          <w:p w14:paraId="013434E7" w14:textId="77777777" w:rsidR="00981D35" w:rsidRPr="00981D35" w:rsidRDefault="00981D35" w:rsidP="00981D35">
            <w:pPr>
              <w:widowControl/>
              <w:jc w:val="left"/>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w:t>
            </w:r>
          </w:p>
        </w:tc>
        <w:tc>
          <w:tcPr>
            <w:tcW w:w="0" w:type="auto"/>
            <w:hideMark/>
          </w:tcPr>
          <w:p w14:paraId="58640D20" w14:textId="77777777" w:rsidR="00981D35" w:rsidRDefault="00981D35" w:rsidP="00981D35">
            <w:pPr>
              <w:widowControl/>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 xml:space="preserve">Evaluate, review and consider the nomination of current directors for re-election to the Board and monitor </w:t>
            </w:r>
          </w:p>
          <w:p w14:paraId="4ADE3578" w14:textId="4BDF80FB" w:rsidR="00981D35" w:rsidRPr="00981D35" w:rsidRDefault="00981D35" w:rsidP="00981D35">
            <w:pPr>
              <w:widowControl/>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the size of the Board.</w:t>
            </w:r>
          </w:p>
        </w:tc>
      </w:tr>
    </w:tbl>
    <w:p w14:paraId="69597F87" w14:textId="77777777" w:rsidR="00981D35" w:rsidRPr="00981D35" w:rsidRDefault="00981D35" w:rsidP="00981D35">
      <w:pPr>
        <w:widowControl/>
        <w:jc w:val="left"/>
        <w:rPr>
          <w:rFonts w:ascii="Times New Roman" w:eastAsia="宋体" w:hAnsi="Times New Roman" w:cs="Times New Roman"/>
          <w:color w:val="000000"/>
          <w:kern w:val="0"/>
          <w:sz w:val="20"/>
          <w:szCs w:val="20"/>
        </w:rPr>
      </w:pPr>
      <w:r w:rsidRPr="00981D35">
        <w:rPr>
          <w:rFonts w:ascii="Times New Roman" w:eastAsia="宋体" w:hAnsi="Times New Roman" w:cs="Times New Roman"/>
          <w:color w:val="000000"/>
          <w:kern w:val="0"/>
          <w:sz w:val="20"/>
          <w:szCs w:val="20"/>
        </w:rPr>
        <w:lastRenderedPageBreak/>
        <w:t> </w:t>
      </w:r>
    </w:p>
    <w:tbl>
      <w:tblPr>
        <w:tblW w:w="18043" w:type="dxa"/>
        <w:tblCellSpacing w:w="0" w:type="dxa"/>
        <w:tblCellMar>
          <w:left w:w="0" w:type="dxa"/>
          <w:right w:w="0" w:type="dxa"/>
        </w:tblCellMar>
        <w:tblLook w:val="04A0" w:firstRow="1" w:lastRow="0" w:firstColumn="1" w:lastColumn="0" w:noHBand="0" w:noVBand="1"/>
      </w:tblPr>
      <w:tblGrid>
        <w:gridCol w:w="6"/>
        <w:gridCol w:w="360"/>
        <w:gridCol w:w="17677"/>
      </w:tblGrid>
      <w:tr w:rsidR="00981D35" w:rsidRPr="00981D35" w14:paraId="3196C6B9" w14:textId="77777777" w:rsidTr="00981D35">
        <w:trPr>
          <w:tblCellSpacing w:w="0" w:type="dxa"/>
        </w:trPr>
        <w:tc>
          <w:tcPr>
            <w:tcW w:w="6" w:type="dxa"/>
            <w:hideMark/>
          </w:tcPr>
          <w:p w14:paraId="297E4AFE" w14:textId="77777777" w:rsidR="00981D35" w:rsidRPr="00981D35" w:rsidRDefault="00981D35" w:rsidP="00981D35">
            <w:pPr>
              <w:widowControl/>
              <w:jc w:val="left"/>
              <w:rPr>
                <w:rFonts w:ascii="Times New Roman" w:eastAsia="宋体" w:hAnsi="Times New Roman" w:cs="Times New Roman"/>
                <w:color w:val="000000"/>
                <w:kern w:val="0"/>
                <w:sz w:val="20"/>
                <w:szCs w:val="20"/>
              </w:rPr>
            </w:pPr>
          </w:p>
        </w:tc>
        <w:tc>
          <w:tcPr>
            <w:tcW w:w="360" w:type="dxa"/>
            <w:hideMark/>
          </w:tcPr>
          <w:p w14:paraId="6D0FA9CB" w14:textId="77777777" w:rsidR="00981D35" w:rsidRPr="00981D35" w:rsidRDefault="00981D35" w:rsidP="00981D35">
            <w:pPr>
              <w:widowControl/>
              <w:jc w:val="left"/>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w:t>
            </w:r>
          </w:p>
        </w:tc>
        <w:tc>
          <w:tcPr>
            <w:tcW w:w="0" w:type="auto"/>
            <w:hideMark/>
          </w:tcPr>
          <w:p w14:paraId="084EF456" w14:textId="77777777" w:rsidR="00981D35" w:rsidRDefault="00981D35" w:rsidP="00981D35">
            <w:pPr>
              <w:widowControl/>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 xml:space="preserve">Consider shareholders recommendations for director nominations and other proposals submitted by </w:t>
            </w:r>
          </w:p>
          <w:p w14:paraId="196C9274" w14:textId="77777777" w:rsidR="00981D35" w:rsidRDefault="00981D35" w:rsidP="00981D35">
            <w:pPr>
              <w:widowControl/>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 xml:space="preserve">shareholders; provided, with respect to those candidates recommended by shareholders, that such recommendation </w:t>
            </w:r>
          </w:p>
          <w:p w14:paraId="79527565" w14:textId="77777777" w:rsidR="00981D35" w:rsidRDefault="00981D35" w:rsidP="00981D35">
            <w:pPr>
              <w:widowControl/>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 xml:space="preserve">is made in accordance with the Company’s procedures for nomination of directors by shareholders as provided </w:t>
            </w:r>
          </w:p>
          <w:p w14:paraId="0B78FDA3" w14:textId="77777777" w:rsidR="00981D35" w:rsidRDefault="00981D35" w:rsidP="00981D35">
            <w:pPr>
              <w:widowControl/>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 xml:space="preserve">in the Company’s amended and restated Articles of Association. Further, establish any procedures to facilitate </w:t>
            </w:r>
          </w:p>
          <w:p w14:paraId="112328E0" w14:textId="77777777" w:rsidR="00981D35" w:rsidRDefault="00981D35" w:rsidP="00981D35">
            <w:pPr>
              <w:widowControl/>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 xml:space="preserve">shareholder communications with the Board and make any such disclosures required by applicable law </w:t>
            </w:r>
          </w:p>
          <w:p w14:paraId="0CF1C171" w14:textId="3BA702CC" w:rsidR="00981D35" w:rsidRPr="00981D35" w:rsidRDefault="00981D35" w:rsidP="00981D35">
            <w:pPr>
              <w:widowControl/>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in the course of exercising such authority.</w:t>
            </w:r>
          </w:p>
        </w:tc>
      </w:tr>
    </w:tbl>
    <w:p w14:paraId="0052634E" w14:textId="77777777" w:rsidR="00981D35" w:rsidRPr="00981D35" w:rsidRDefault="00981D35" w:rsidP="00981D35">
      <w:pPr>
        <w:widowControl/>
        <w:jc w:val="left"/>
        <w:rPr>
          <w:rFonts w:ascii="Times New Roman" w:eastAsia="宋体" w:hAnsi="Times New Roman" w:cs="Times New Roman"/>
          <w:color w:val="000000"/>
          <w:kern w:val="0"/>
          <w:sz w:val="20"/>
          <w:szCs w:val="20"/>
        </w:rPr>
      </w:pPr>
      <w:r w:rsidRPr="00981D35">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6"/>
        <w:gridCol w:w="360"/>
        <w:gridCol w:w="17677"/>
      </w:tblGrid>
      <w:tr w:rsidR="00981D35" w:rsidRPr="00981D35" w14:paraId="17D5672D" w14:textId="77777777" w:rsidTr="00981D35">
        <w:trPr>
          <w:tblCellSpacing w:w="0" w:type="dxa"/>
        </w:trPr>
        <w:tc>
          <w:tcPr>
            <w:tcW w:w="6" w:type="dxa"/>
            <w:hideMark/>
          </w:tcPr>
          <w:p w14:paraId="73B84E5F" w14:textId="77777777" w:rsidR="00981D35" w:rsidRPr="00981D35" w:rsidRDefault="00981D35" w:rsidP="00981D35">
            <w:pPr>
              <w:widowControl/>
              <w:jc w:val="left"/>
              <w:rPr>
                <w:rFonts w:ascii="Times New Roman" w:eastAsia="宋体" w:hAnsi="Times New Roman" w:cs="Times New Roman"/>
                <w:color w:val="000000"/>
                <w:kern w:val="0"/>
                <w:sz w:val="20"/>
                <w:szCs w:val="20"/>
              </w:rPr>
            </w:pPr>
          </w:p>
        </w:tc>
        <w:tc>
          <w:tcPr>
            <w:tcW w:w="360" w:type="dxa"/>
            <w:hideMark/>
          </w:tcPr>
          <w:p w14:paraId="00A384B5" w14:textId="77777777" w:rsidR="00981D35" w:rsidRPr="00981D35" w:rsidRDefault="00981D35" w:rsidP="00981D35">
            <w:pPr>
              <w:widowControl/>
              <w:jc w:val="left"/>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w:t>
            </w:r>
          </w:p>
        </w:tc>
        <w:tc>
          <w:tcPr>
            <w:tcW w:w="0" w:type="auto"/>
            <w:hideMark/>
          </w:tcPr>
          <w:p w14:paraId="1978E168" w14:textId="77777777" w:rsidR="00981D35" w:rsidRDefault="00981D35" w:rsidP="00981D35">
            <w:pPr>
              <w:widowControl/>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 xml:space="preserve">Develop a set of corporate governance principles and policies applicable to the Company, periodically review </w:t>
            </w:r>
          </w:p>
          <w:p w14:paraId="44ABDE7A" w14:textId="77777777" w:rsidR="00981D35" w:rsidRDefault="00981D35" w:rsidP="00981D35">
            <w:pPr>
              <w:widowControl/>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 xml:space="preserve">and assess these principles and policies and their application, and recommend any necessary changes to the Board </w:t>
            </w:r>
          </w:p>
          <w:p w14:paraId="1C26CEBA" w14:textId="4D6C0941" w:rsidR="00981D35" w:rsidRPr="00981D35" w:rsidRDefault="00981D35" w:rsidP="00981D35">
            <w:pPr>
              <w:widowControl/>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for approval, including an annual review of the Company’s corporate governance guidelines.</w:t>
            </w:r>
          </w:p>
        </w:tc>
      </w:tr>
    </w:tbl>
    <w:p w14:paraId="70E3F1C3" w14:textId="77777777" w:rsidR="00981D35" w:rsidRPr="00981D35" w:rsidRDefault="00981D35" w:rsidP="00981D35">
      <w:pPr>
        <w:widowControl/>
        <w:jc w:val="left"/>
        <w:rPr>
          <w:rFonts w:ascii="Times New Roman" w:eastAsia="宋体" w:hAnsi="Times New Roman" w:cs="Times New Roman"/>
          <w:color w:val="000000"/>
          <w:kern w:val="0"/>
          <w:sz w:val="20"/>
          <w:szCs w:val="20"/>
        </w:rPr>
      </w:pPr>
      <w:r w:rsidRPr="00981D35">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6"/>
        <w:gridCol w:w="360"/>
        <w:gridCol w:w="17677"/>
      </w:tblGrid>
      <w:tr w:rsidR="00981D35" w:rsidRPr="00981D35" w14:paraId="37D5B47C" w14:textId="77777777" w:rsidTr="00981D35">
        <w:trPr>
          <w:tblCellSpacing w:w="0" w:type="dxa"/>
        </w:trPr>
        <w:tc>
          <w:tcPr>
            <w:tcW w:w="6" w:type="dxa"/>
            <w:hideMark/>
          </w:tcPr>
          <w:p w14:paraId="73BEC82D" w14:textId="77777777" w:rsidR="00981D35" w:rsidRPr="00981D35" w:rsidRDefault="00981D35" w:rsidP="00981D35">
            <w:pPr>
              <w:widowControl/>
              <w:jc w:val="left"/>
              <w:rPr>
                <w:rFonts w:ascii="Times New Roman" w:eastAsia="宋体" w:hAnsi="Times New Roman" w:cs="Times New Roman"/>
                <w:color w:val="000000"/>
                <w:kern w:val="0"/>
                <w:sz w:val="20"/>
                <w:szCs w:val="20"/>
              </w:rPr>
            </w:pPr>
          </w:p>
        </w:tc>
        <w:tc>
          <w:tcPr>
            <w:tcW w:w="360" w:type="dxa"/>
            <w:hideMark/>
          </w:tcPr>
          <w:p w14:paraId="79125204" w14:textId="77777777" w:rsidR="00981D35" w:rsidRPr="00981D35" w:rsidRDefault="00981D35" w:rsidP="00981D35">
            <w:pPr>
              <w:widowControl/>
              <w:jc w:val="left"/>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w:t>
            </w:r>
          </w:p>
        </w:tc>
        <w:tc>
          <w:tcPr>
            <w:tcW w:w="0" w:type="auto"/>
            <w:hideMark/>
          </w:tcPr>
          <w:p w14:paraId="027F7301" w14:textId="77777777" w:rsidR="00981D35" w:rsidRDefault="00981D35" w:rsidP="00981D35">
            <w:pPr>
              <w:widowControl/>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 xml:space="preserve">Review with management and the Board the adequacy of and compliance with the Company’s Code of Ethics </w:t>
            </w:r>
          </w:p>
          <w:p w14:paraId="31CCAC5E" w14:textId="77777777" w:rsidR="00981D35" w:rsidRDefault="00981D35" w:rsidP="00981D35">
            <w:pPr>
              <w:widowControl/>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(the “</w:t>
            </w:r>
            <w:r w:rsidRPr="00981D35">
              <w:rPr>
                <w:rFonts w:ascii="Times New Roman" w:eastAsia="宋体" w:hAnsi="Times New Roman" w:cs="Times New Roman"/>
                <w:b/>
                <w:bCs/>
                <w:i/>
                <w:iCs/>
                <w:kern w:val="0"/>
                <w:sz w:val="20"/>
                <w:szCs w:val="20"/>
              </w:rPr>
              <w:t>Code of Ethics</w:t>
            </w:r>
            <w:r w:rsidRPr="00981D35">
              <w:rPr>
                <w:rFonts w:ascii="Times New Roman" w:eastAsia="宋体" w:hAnsi="Times New Roman" w:cs="Times New Roman"/>
                <w:kern w:val="0"/>
                <w:sz w:val="20"/>
                <w:szCs w:val="20"/>
              </w:rPr>
              <w:t xml:space="preserve">”) and the results of management’s efforts to monitor compliance with the Company’s </w:t>
            </w:r>
          </w:p>
          <w:p w14:paraId="4EE16467" w14:textId="6E6B9F57" w:rsidR="00981D35" w:rsidRPr="00981D35" w:rsidRDefault="00981D35" w:rsidP="00981D35">
            <w:pPr>
              <w:widowControl/>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policies designed to ensure adherence to applicable laws and rules.</w:t>
            </w:r>
          </w:p>
        </w:tc>
      </w:tr>
    </w:tbl>
    <w:p w14:paraId="1C79D68F" w14:textId="77777777" w:rsidR="00981D35" w:rsidRPr="00981D35" w:rsidRDefault="00981D35" w:rsidP="00981D35">
      <w:pPr>
        <w:widowControl/>
        <w:jc w:val="left"/>
        <w:rPr>
          <w:rFonts w:ascii="Times New Roman" w:eastAsia="宋体" w:hAnsi="Times New Roman" w:cs="Times New Roman"/>
          <w:color w:val="000000"/>
          <w:kern w:val="0"/>
          <w:sz w:val="20"/>
          <w:szCs w:val="20"/>
        </w:rPr>
      </w:pPr>
      <w:r w:rsidRPr="00981D35">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6"/>
        <w:gridCol w:w="360"/>
        <w:gridCol w:w="17677"/>
      </w:tblGrid>
      <w:tr w:rsidR="00981D35" w:rsidRPr="00981D35" w14:paraId="3E4C081A" w14:textId="77777777" w:rsidTr="00981D35">
        <w:trPr>
          <w:tblCellSpacing w:w="0" w:type="dxa"/>
        </w:trPr>
        <w:tc>
          <w:tcPr>
            <w:tcW w:w="6" w:type="dxa"/>
            <w:hideMark/>
          </w:tcPr>
          <w:p w14:paraId="0928F9CE" w14:textId="77777777" w:rsidR="00981D35" w:rsidRPr="00981D35" w:rsidRDefault="00981D35" w:rsidP="00981D35">
            <w:pPr>
              <w:widowControl/>
              <w:jc w:val="left"/>
              <w:rPr>
                <w:rFonts w:ascii="Times New Roman" w:eastAsia="宋体" w:hAnsi="Times New Roman" w:cs="Times New Roman"/>
                <w:color w:val="000000"/>
                <w:kern w:val="0"/>
                <w:sz w:val="20"/>
                <w:szCs w:val="20"/>
              </w:rPr>
            </w:pPr>
          </w:p>
        </w:tc>
        <w:tc>
          <w:tcPr>
            <w:tcW w:w="360" w:type="dxa"/>
            <w:hideMark/>
          </w:tcPr>
          <w:p w14:paraId="0403FCC0" w14:textId="77777777" w:rsidR="00981D35" w:rsidRPr="00981D35" w:rsidRDefault="00981D35" w:rsidP="00981D35">
            <w:pPr>
              <w:widowControl/>
              <w:jc w:val="left"/>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w:t>
            </w:r>
          </w:p>
        </w:tc>
        <w:tc>
          <w:tcPr>
            <w:tcW w:w="0" w:type="auto"/>
            <w:hideMark/>
          </w:tcPr>
          <w:p w14:paraId="28040BF9" w14:textId="77777777" w:rsidR="00981D35" w:rsidRPr="00981D35" w:rsidRDefault="00981D35" w:rsidP="00981D35">
            <w:pPr>
              <w:widowControl/>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Periodically review the Company’s policy statements to determine their adherence to the Code of Ethics.</w:t>
            </w:r>
          </w:p>
        </w:tc>
      </w:tr>
    </w:tbl>
    <w:p w14:paraId="05DFB394" w14:textId="77777777" w:rsidR="00981D35" w:rsidRPr="00981D35" w:rsidRDefault="00981D35" w:rsidP="00981D35">
      <w:pPr>
        <w:widowControl/>
        <w:jc w:val="left"/>
        <w:rPr>
          <w:rFonts w:ascii="Times New Roman" w:eastAsia="宋体" w:hAnsi="Times New Roman" w:cs="Times New Roman"/>
          <w:color w:val="000000"/>
          <w:kern w:val="0"/>
          <w:sz w:val="20"/>
          <w:szCs w:val="20"/>
        </w:rPr>
      </w:pPr>
      <w:r w:rsidRPr="00981D35">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6"/>
        <w:gridCol w:w="360"/>
        <w:gridCol w:w="17677"/>
      </w:tblGrid>
      <w:tr w:rsidR="00981D35" w:rsidRPr="00981D35" w14:paraId="0CE718C3" w14:textId="77777777" w:rsidTr="00981D35">
        <w:trPr>
          <w:tblCellSpacing w:w="0" w:type="dxa"/>
        </w:trPr>
        <w:tc>
          <w:tcPr>
            <w:tcW w:w="6" w:type="dxa"/>
            <w:hideMark/>
          </w:tcPr>
          <w:p w14:paraId="71F8D7FB" w14:textId="77777777" w:rsidR="00981D35" w:rsidRPr="00981D35" w:rsidRDefault="00981D35" w:rsidP="00981D35">
            <w:pPr>
              <w:widowControl/>
              <w:jc w:val="left"/>
              <w:rPr>
                <w:rFonts w:ascii="Times New Roman" w:eastAsia="宋体" w:hAnsi="Times New Roman" w:cs="Times New Roman"/>
                <w:color w:val="000000"/>
                <w:kern w:val="0"/>
                <w:sz w:val="20"/>
                <w:szCs w:val="20"/>
              </w:rPr>
            </w:pPr>
          </w:p>
        </w:tc>
        <w:tc>
          <w:tcPr>
            <w:tcW w:w="360" w:type="dxa"/>
            <w:hideMark/>
          </w:tcPr>
          <w:p w14:paraId="7282A042" w14:textId="77777777" w:rsidR="00981D35" w:rsidRPr="00981D35" w:rsidRDefault="00981D35" w:rsidP="00981D35">
            <w:pPr>
              <w:widowControl/>
              <w:jc w:val="left"/>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w:t>
            </w:r>
          </w:p>
        </w:tc>
        <w:tc>
          <w:tcPr>
            <w:tcW w:w="0" w:type="auto"/>
            <w:hideMark/>
          </w:tcPr>
          <w:p w14:paraId="184AE95B" w14:textId="77777777" w:rsidR="00981D35" w:rsidRPr="00981D35" w:rsidRDefault="00981D35" w:rsidP="00981D35">
            <w:pPr>
              <w:widowControl/>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Make recommendations in connection with directors’ and officers’ indemnification and insurance matters.</w:t>
            </w:r>
          </w:p>
        </w:tc>
      </w:tr>
    </w:tbl>
    <w:p w14:paraId="18AD9602" w14:textId="77777777" w:rsidR="00981D35" w:rsidRPr="00981D35" w:rsidRDefault="00981D35" w:rsidP="00981D35">
      <w:pPr>
        <w:widowControl/>
        <w:jc w:val="left"/>
        <w:rPr>
          <w:rFonts w:ascii="Times New Roman" w:eastAsia="宋体" w:hAnsi="Times New Roman" w:cs="Times New Roman"/>
          <w:color w:val="000000"/>
          <w:kern w:val="0"/>
          <w:sz w:val="20"/>
          <w:szCs w:val="20"/>
        </w:rPr>
      </w:pPr>
      <w:r w:rsidRPr="00981D35">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6"/>
        <w:gridCol w:w="360"/>
        <w:gridCol w:w="17677"/>
      </w:tblGrid>
      <w:tr w:rsidR="00981D35" w:rsidRPr="00981D35" w14:paraId="7BD35C58" w14:textId="77777777" w:rsidTr="00981D35">
        <w:trPr>
          <w:tblCellSpacing w:w="0" w:type="dxa"/>
        </w:trPr>
        <w:tc>
          <w:tcPr>
            <w:tcW w:w="6" w:type="dxa"/>
            <w:hideMark/>
          </w:tcPr>
          <w:p w14:paraId="566081CC" w14:textId="77777777" w:rsidR="00981D35" w:rsidRPr="00981D35" w:rsidRDefault="00981D35" w:rsidP="00981D35">
            <w:pPr>
              <w:widowControl/>
              <w:jc w:val="left"/>
              <w:rPr>
                <w:rFonts w:ascii="Times New Roman" w:eastAsia="宋体" w:hAnsi="Times New Roman" w:cs="Times New Roman"/>
                <w:color w:val="000000"/>
                <w:kern w:val="0"/>
                <w:sz w:val="20"/>
                <w:szCs w:val="20"/>
              </w:rPr>
            </w:pPr>
          </w:p>
        </w:tc>
        <w:tc>
          <w:tcPr>
            <w:tcW w:w="360" w:type="dxa"/>
            <w:hideMark/>
          </w:tcPr>
          <w:p w14:paraId="4F605C5B" w14:textId="77777777" w:rsidR="00981D35" w:rsidRPr="00981D35" w:rsidRDefault="00981D35" w:rsidP="00981D35">
            <w:pPr>
              <w:widowControl/>
              <w:jc w:val="left"/>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w:t>
            </w:r>
          </w:p>
        </w:tc>
        <w:tc>
          <w:tcPr>
            <w:tcW w:w="0" w:type="auto"/>
            <w:hideMark/>
          </w:tcPr>
          <w:p w14:paraId="3EC3E274" w14:textId="77777777" w:rsidR="00981D35" w:rsidRPr="00981D35" w:rsidRDefault="00981D35" w:rsidP="00981D35">
            <w:pPr>
              <w:widowControl/>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Develop and oversee an orientation program for new directors and continuing education program for all directors.</w:t>
            </w:r>
          </w:p>
        </w:tc>
      </w:tr>
    </w:tbl>
    <w:p w14:paraId="768AA4DC" w14:textId="77777777" w:rsidR="00981D35" w:rsidRPr="00981D35" w:rsidRDefault="00981D35" w:rsidP="00981D35">
      <w:pPr>
        <w:widowControl/>
        <w:jc w:val="left"/>
        <w:rPr>
          <w:rFonts w:ascii="Times New Roman" w:eastAsia="宋体" w:hAnsi="Times New Roman" w:cs="Times New Roman"/>
          <w:color w:val="000000"/>
          <w:kern w:val="0"/>
          <w:sz w:val="20"/>
          <w:szCs w:val="20"/>
        </w:rPr>
      </w:pPr>
      <w:r w:rsidRPr="00981D35">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6"/>
        <w:gridCol w:w="360"/>
        <w:gridCol w:w="17677"/>
      </w:tblGrid>
      <w:tr w:rsidR="00981D35" w:rsidRPr="00981D35" w14:paraId="5A47D384" w14:textId="77777777" w:rsidTr="00981D35">
        <w:trPr>
          <w:tblCellSpacing w:w="0" w:type="dxa"/>
        </w:trPr>
        <w:tc>
          <w:tcPr>
            <w:tcW w:w="6" w:type="dxa"/>
            <w:hideMark/>
          </w:tcPr>
          <w:p w14:paraId="3FE386BB" w14:textId="77777777" w:rsidR="00981D35" w:rsidRPr="00981D35" w:rsidRDefault="00981D35" w:rsidP="00981D35">
            <w:pPr>
              <w:widowControl/>
              <w:jc w:val="left"/>
              <w:rPr>
                <w:rFonts w:ascii="Times New Roman" w:eastAsia="宋体" w:hAnsi="Times New Roman" w:cs="Times New Roman"/>
                <w:color w:val="000000"/>
                <w:kern w:val="0"/>
                <w:sz w:val="20"/>
                <w:szCs w:val="20"/>
              </w:rPr>
            </w:pPr>
          </w:p>
        </w:tc>
        <w:tc>
          <w:tcPr>
            <w:tcW w:w="360" w:type="dxa"/>
            <w:hideMark/>
          </w:tcPr>
          <w:p w14:paraId="16B482B0" w14:textId="77777777" w:rsidR="00981D35" w:rsidRPr="00981D35" w:rsidRDefault="00981D35" w:rsidP="00981D35">
            <w:pPr>
              <w:widowControl/>
              <w:jc w:val="left"/>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w:t>
            </w:r>
          </w:p>
        </w:tc>
        <w:tc>
          <w:tcPr>
            <w:tcW w:w="0" w:type="auto"/>
            <w:hideMark/>
          </w:tcPr>
          <w:p w14:paraId="7AA36BE9" w14:textId="77777777" w:rsidR="00981D35" w:rsidRDefault="00981D35" w:rsidP="00981D35">
            <w:pPr>
              <w:widowControl/>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 xml:space="preserve">At least annually, review, discuss and assess the performance of the Board, including Board committees, </w:t>
            </w:r>
          </w:p>
          <w:p w14:paraId="5430DF75" w14:textId="77777777" w:rsidR="00981D35" w:rsidRDefault="00981D35" w:rsidP="00981D35">
            <w:pPr>
              <w:widowControl/>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 xml:space="preserve">seeking input from senior management, the full Board and others. The assessment shall include an evaluation </w:t>
            </w:r>
          </w:p>
          <w:p w14:paraId="5C829272" w14:textId="77777777" w:rsidR="00981D35" w:rsidRDefault="00981D35" w:rsidP="00981D35">
            <w:pPr>
              <w:widowControl/>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 xml:space="preserve">of the Board’s contribution as a whole, specific areas in which the Board and/or management believe </w:t>
            </w:r>
          </w:p>
          <w:p w14:paraId="260649BE" w14:textId="15A0FFD0" w:rsidR="00981D35" w:rsidRPr="00981D35" w:rsidRDefault="00981D35" w:rsidP="00981D35">
            <w:pPr>
              <w:widowControl/>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better contributions could be made, and overall Board composition and makeup.</w:t>
            </w:r>
          </w:p>
        </w:tc>
      </w:tr>
    </w:tbl>
    <w:p w14:paraId="108A5276" w14:textId="77777777" w:rsidR="00981D35" w:rsidRPr="00981D35" w:rsidRDefault="00981D35" w:rsidP="00981D35">
      <w:pPr>
        <w:widowControl/>
        <w:jc w:val="left"/>
        <w:rPr>
          <w:rFonts w:ascii="Times New Roman" w:eastAsia="宋体" w:hAnsi="Times New Roman" w:cs="Times New Roman"/>
          <w:color w:val="000000"/>
          <w:kern w:val="0"/>
          <w:sz w:val="20"/>
          <w:szCs w:val="20"/>
        </w:rPr>
      </w:pPr>
      <w:r w:rsidRPr="00981D35">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6"/>
        <w:gridCol w:w="360"/>
        <w:gridCol w:w="17677"/>
      </w:tblGrid>
      <w:tr w:rsidR="00981D35" w:rsidRPr="00981D35" w14:paraId="1D24EE24" w14:textId="77777777" w:rsidTr="00981D35">
        <w:trPr>
          <w:tblCellSpacing w:w="0" w:type="dxa"/>
        </w:trPr>
        <w:tc>
          <w:tcPr>
            <w:tcW w:w="6" w:type="dxa"/>
            <w:hideMark/>
          </w:tcPr>
          <w:p w14:paraId="226FF008" w14:textId="77777777" w:rsidR="00981D35" w:rsidRPr="00981D35" w:rsidRDefault="00981D35" w:rsidP="00981D35">
            <w:pPr>
              <w:widowControl/>
              <w:jc w:val="left"/>
              <w:rPr>
                <w:rFonts w:ascii="Times New Roman" w:eastAsia="宋体" w:hAnsi="Times New Roman" w:cs="Times New Roman"/>
                <w:color w:val="000000"/>
                <w:kern w:val="0"/>
                <w:sz w:val="20"/>
                <w:szCs w:val="20"/>
              </w:rPr>
            </w:pPr>
          </w:p>
        </w:tc>
        <w:tc>
          <w:tcPr>
            <w:tcW w:w="360" w:type="dxa"/>
            <w:hideMark/>
          </w:tcPr>
          <w:p w14:paraId="3B5823DF" w14:textId="77777777" w:rsidR="00981D35" w:rsidRPr="00981D35" w:rsidRDefault="00981D35" w:rsidP="00981D35">
            <w:pPr>
              <w:widowControl/>
              <w:jc w:val="left"/>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w:t>
            </w:r>
          </w:p>
        </w:tc>
        <w:tc>
          <w:tcPr>
            <w:tcW w:w="0" w:type="auto"/>
            <w:hideMark/>
          </w:tcPr>
          <w:p w14:paraId="60009EC7" w14:textId="77777777" w:rsidR="00981D35" w:rsidRDefault="00981D35" w:rsidP="00981D35">
            <w:pPr>
              <w:widowControl/>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 xml:space="preserve">Establish and oversee procedures for the receipt, retention and treatment of complaints received by the Company </w:t>
            </w:r>
          </w:p>
          <w:p w14:paraId="7CC9926F" w14:textId="77777777" w:rsidR="00F4102C" w:rsidRDefault="00981D35" w:rsidP="00981D35">
            <w:pPr>
              <w:widowControl/>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w:t>
            </w:r>
            <w:proofErr w:type="gramStart"/>
            <w:r w:rsidRPr="00981D35">
              <w:rPr>
                <w:rFonts w:ascii="Times New Roman" w:eastAsia="宋体" w:hAnsi="Times New Roman" w:cs="Times New Roman"/>
                <w:kern w:val="0"/>
                <w:sz w:val="20"/>
                <w:szCs w:val="20"/>
              </w:rPr>
              <w:t>whether</w:t>
            </w:r>
            <w:proofErr w:type="gramEnd"/>
            <w:r w:rsidRPr="00981D35">
              <w:rPr>
                <w:rFonts w:ascii="Times New Roman" w:eastAsia="宋体" w:hAnsi="Times New Roman" w:cs="Times New Roman"/>
                <w:kern w:val="0"/>
                <w:sz w:val="20"/>
                <w:szCs w:val="20"/>
              </w:rPr>
              <w:t xml:space="preserve"> initiated by employees of the Company or outside third parties) with respect to legal and regulatory </w:t>
            </w:r>
          </w:p>
          <w:p w14:paraId="1477435C" w14:textId="77777777" w:rsidR="00F4102C" w:rsidRDefault="00981D35" w:rsidP="00981D35">
            <w:pPr>
              <w:widowControl/>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 xml:space="preserve">compliance (except for compliance relating to accounting, internal accounting controls, auditing matters and </w:t>
            </w:r>
          </w:p>
          <w:p w14:paraId="3F64E7FF" w14:textId="5C03AFAC" w:rsidR="00981D35" w:rsidRPr="00981D35" w:rsidRDefault="00981D35" w:rsidP="00981D35">
            <w:pPr>
              <w:widowControl/>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financial disclosure and reporting, all of which shall be the responsibility of the Audit Committee).</w:t>
            </w:r>
          </w:p>
        </w:tc>
      </w:tr>
    </w:tbl>
    <w:p w14:paraId="2CD0A003" w14:textId="77777777" w:rsidR="00981D35" w:rsidRPr="00981D35" w:rsidRDefault="00981D35" w:rsidP="00981D35">
      <w:pPr>
        <w:widowControl/>
        <w:jc w:val="left"/>
        <w:rPr>
          <w:rFonts w:ascii="Times New Roman" w:eastAsia="宋体" w:hAnsi="Times New Roman" w:cs="Times New Roman"/>
          <w:color w:val="000000"/>
          <w:kern w:val="0"/>
          <w:sz w:val="20"/>
          <w:szCs w:val="20"/>
        </w:rPr>
      </w:pPr>
      <w:r w:rsidRPr="00981D35">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6"/>
        <w:gridCol w:w="360"/>
        <w:gridCol w:w="17677"/>
      </w:tblGrid>
      <w:tr w:rsidR="00981D35" w:rsidRPr="00981D35" w14:paraId="1117D7AE" w14:textId="77777777" w:rsidTr="00981D35">
        <w:trPr>
          <w:tblCellSpacing w:w="0" w:type="dxa"/>
        </w:trPr>
        <w:tc>
          <w:tcPr>
            <w:tcW w:w="6" w:type="dxa"/>
            <w:hideMark/>
          </w:tcPr>
          <w:p w14:paraId="5A977120" w14:textId="77777777" w:rsidR="00981D35" w:rsidRPr="00981D35" w:rsidRDefault="00981D35" w:rsidP="00981D35">
            <w:pPr>
              <w:widowControl/>
              <w:jc w:val="left"/>
              <w:rPr>
                <w:rFonts w:ascii="Times New Roman" w:eastAsia="宋体" w:hAnsi="Times New Roman" w:cs="Times New Roman"/>
                <w:color w:val="000000"/>
                <w:kern w:val="0"/>
                <w:sz w:val="20"/>
                <w:szCs w:val="20"/>
              </w:rPr>
            </w:pPr>
          </w:p>
        </w:tc>
        <w:tc>
          <w:tcPr>
            <w:tcW w:w="360" w:type="dxa"/>
            <w:hideMark/>
          </w:tcPr>
          <w:p w14:paraId="7EDBB0E3" w14:textId="77777777" w:rsidR="00981D35" w:rsidRPr="00981D35" w:rsidRDefault="00981D35" w:rsidP="00981D35">
            <w:pPr>
              <w:widowControl/>
              <w:jc w:val="left"/>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w:t>
            </w:r>
          </w:p>
        </w:tc>
        <w:tc>
          <w:tcPr>
            <w:tcW w:w="0" w:type="auto"/>
            <w:hideMark/>
          </w:tcPr>
          <w:p w14:paraId="0119A4A6" w14:textId="77777777" w:rsidR="00F4102C" w:rsidRDefault="00981D35" w:rsidP="00981D35">
            <w:pPr>
              <w:widowControl/>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 xml:space="preserve">Recommend to the Board to establish such special committees as may be desirable or necessary from time to time </w:t>
            </w:r>
          </w:p>
          <w:p w14:paraId="4D1DF39E" w14:textId="3E5FED26" w:rsidR="00981D35" w:rsidRPr="00981D35" w:rsidRDefault="00981D35" w:rsidP="00981D35">
            <w:pPr>
              <w:widowControl/>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in order to address ethical, legal, business or other matters that may arise.</w:t>
            </w:r>
          </w:p>
        </w:tc>
      </w:tr>
    </w:tbl>
    <w:p w14:paraId="5AB9FB89" w14:textId="77777777" w:rsidR="00981D35" w:rsidRPr="00981D35" w:rsidRDefault="00981D35" w:rsidP="00981D35">
      <w:pPr>
        <w:widowControl/>
        <w:jc w:val="left"/>
        <w:rPr>
          <w:rFonts w:ascii="Times New Roman" w:eastAsia="宋体" w:hAnsi="Times New Roman" w:cs="Times New Roman"/>
          <w:color w:val="000000"/>
          <w:kern w:val="0"/>
          <w:sz w:val="20"/>
          <w:szCs w:val="20"/>
        </w:rPr>
      </w:pPr>
      <w:r w:rsidRPr="00981D35">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6"/>
        <w:gridCol w:w="360"/>
        <w:gridCol w:w="17677"/>
      </w:tblGrid>
      <w:tr w:rsidR="00981D35" w:rsidRPr="00981D35" w14:paraId="78A59DB0" w14:textId="77777777" w:rsidTr="00981D35">
        <w:trPr>
          <w:tblCellSpacing w:w="0" w:type="dxa"/>
        </w:trPr>
        <w:tc>
          <w:tcPr>
            <w:tcW w:w="6" w:type="dxa"/>
            <w:hideMark/>
          </w:tcPr>
          <w:p w14:paraId="2BF3A1FE" w14:textId="77777777" w:rsidR="00981D35" w:rsidRPr="00981D35" w:rsidRDefault="00981D35" w:rsidP="00981D35">
            <w:pPr>
              <w:widowControl/>
              <w:jc w:val="left"/>
              <w:rPr>
                <w:rFonts w:ascii="Times New Roman" w:eastAsia="宋体" w:hAnsi="Times New Roman" w:cs="Times New Roman"/>
                <w:color w:val="000000"/>
                <w:kern w:val="0"/>
                <w:sz w:val="20"/>
                <w:szCs w:val="20"/>
              </w:rPr>
            </w:pPr>
          </w:p>
        </w:tc>
        <w:tc>
          <w:tcPr>
            <w:tcW w:w="360" w:type="dxa"/>
            <w:hideMark/>
          </w:tcPr>
          <w:p w14:paraId="3C9A6457" w14:textId="77777777" w:rsidR="00981D35" w:rsidRPr="00981D35" w:rsidRDefault="00981D35" w:rsidP="00981D35">
            <w:pPr>
              <w:widowControl/>
              <w:jc w:val="left"/>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w:t>
            </w:r>
          </w:p>
        </w:tc>
        <w:tc>
          <w:tcPr>
            <w:tcW w:w="0" w:type="auto"/>
            <w:hideMark/>
          </w:tcPr>
          <w:p w14:paraId="319FA36D" w14:textId="77777777" w:rsidR="00F4102C" w:rsidRDefault="00981D35" w:rsidP="00981D35">
            <w:pPr>
              <w:widowControl/>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 xml:space="preserve">Oversee and review the processes and procedures used by the Company to provide information to the Board and </w:t>
            </w:r>
          </w:p>
          <w:p w14:paraId="0A0839FF" w14:textId="4FCE1F9D" w:rsidR="00981D35" w:rsidRPr="00981D35" w:rsidRDefault="00981D35" w:rsidP="00981D35">
            <w:pPr>
              <w:widowControl/>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its committees.</w:t>
            </w:r>
          </w:p>
        </w:tc>
      </w:tr>
    </w:tbl>
    <w:p w14:paraId="049F4FAB" w14:textId="77777777" w:rsidR="00981D35" w:rsidRPr="00981D35" w:rsidRDefault="00981D35" w:rsidP="00981D35">
      <w:pPr>
        <w:widowControl/>
        <w:jc w:val="left"/>
        <w:rPr>
          <w:rFonts w:ascii="Times New Roman" w:eastAsia="宋体" w:hAnsi="Times New Roman" w:cs="Times New Roman"/>
          <w:color w:val="000000"/>
          <w:kern w:val="0"/>
          <w:sz w:val="20"/>
          <w:szCs w:val="20"/>
        </w:rPr>
      </w:pPr>
      <w:r w:rsidRPr="00981D35">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6"/>
        <w:gridCol w:w="360"/>
        <w:gridCol w:w="17677"/>
      </w:tblGrid>
      <w:tr w:rsidR="00981D35" w:rsidRPr="00981D35" w14:paraId="55FAA793" w14:textId="77777777" w:rsidTr="00981D35">
        <w:trPr>
          <w:tblCellSpacing w:w="0" w:type="dxa"/>
        </w:trPr>
        <w:tc>
          <w:tcPr>
            <w:tcW w:w="6" w:type="dxa"/>
            <w:hideMark/>
          </w:tcPr>
          <w:p w14:paraId="6EC007CB" w14:textId="77777777" w:rsidR="00981D35" w:rsidRPr="00981D35" w:rsidRDefault="00981D35" w:rsidP="00981D35">
            <w:pPr>
              <w:widowControl/>
              <w:jc w:val="left"/>
              <w:rPr>
                <w:rFonts w:ascii="Times New Roman" w:eastAsia="宋体" w:hAnsi="Times New Roman" w:cs="Times New Roman"/>
                <w:color w:val="000000"/>
                <w:kern w:val="0"/>
                <w:sz w:val="20"/>
                <w:szCs w:val="20"/>
              </w:rPr>
            </w:pPr>
          </w:p>
        </w:tc>
        <w:tc>
          <w:tcPr>
            <w:tcW w:w="360" w:type="dxa"/>
            <w:hideMark/>
          </w:tcPr>
          <w:p w14:paraId="57F7EB2F" w14:textId="77777777" w:rsidR="00981D35" w:rsidRPr="00981D35" w:rsidRDefault="00981D35" w:rsidP="00981D35">
            <w:pPr>
              <w:widowControl/>
              <w:jc w:val="left"/>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w:t>
            </w:r>
          </w:p>
        </w:tc>
        <w:tc>
          <w:tcPr>
            <w:tcW w:w="0" w:type="auto"/>
            <w:hideMark/>
          </w:tcPr>
          <w:p w14:paraId="3859E89E" w14:textId="77777777" w:rsidR="00F4102C" w:rsidRDefault="00981D35" w:rsidP="00981D35">
            <w:pPr>
              <w:widowControl/>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 xml:space="preserve">Review and discuss with management the Company’s major risks relating to the purview of the Committee, </w:t>
            </w:r>
          </w:p>
          <w:p w14:paraId="1B6F1B62" w14:textId="77777777" w:rsidR="00F4102C" w:rsidRDefault="00981D35" w:rsidP="00981D35">
            <w:pPr>
              <w:widowControl/>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 xml:space="preserve">the Company’s policies for assessment and management of such risks, and the steps to be taken to control such risks, </w:t>
            </w:r>
          </w:p>
          <w:p w14:paraId="3F97449F" w14:textId="77777777" w:rsidR="00F4102C" w:rsidRDefault="00981D35" w:rsidP="00981D35">
            <w:pPr>
              <w:widowControl/>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 xml:space="preserve">which may include the areas of clinical development, business development and alliance management, environmental </w:t>
            </w:r>
          </w:p>
          <w:p w14:paraId="3F5F6B27" w14:textId="77777777" w:rsidR="00F4102C" w:rsidRDefault="00981D35" w:rsidP="00981D35">
            <w:pPr>
              <w:widowControl/>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 xml:space="preserve">health and safety, intellectual property, manufacturing and quality, procurement, or regulatory, or other risks as </w:t>
            </w:r>
          </w:p>
          <w:p w14:paraId="5D064E67" w14:textId="29305CA8" w:rsidR="00981D35" w:rsidRPr="00981D35" w:rsidRDefault="00981D35" w:rsidP="00981D35">
            <w:pPr>
              <w:widowControl/>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the Committee or the Board deems appropriate.</w:t>
            </w:r>
          </w:p>
        </w:tc>
      </w:tr>
    </w:tbl>
    <w:p w14:paraId="0BFB8A4C" w14:textId="77777777" w:rsidR="00981D35" w:rsidRPr="00981D35" w:rsidRDefault="00981D35" w:rsidP="00981D35">
      <w:pPr>
        <w:widowControl/>
        <w:jc w:val="left"/>
        <w:rPr>
          <w:rFonts w:ascii="Times New Roman" w:eastAsia="宋体" w:hAnsi="Times New Roman" w:cs="Times New Roman"/>
          <w:color w:val="000000"/>
          <w:kern w:val="0"/>
          <w:sz w:val="20"/>
          <w:szCs w:val="20"/>
        </w:rPr>
      </w:pPr>
      <w:r w:rsidRPr="00981D35">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6"/>
        <w:gridCol w:w="360"/>
        <w:gridCol w:w="17677"/>
      </w:tblGrid>
      <w:tr w:rsidR="00981D35" w:rsidRPr="00981D35" w14:paraId="6888DFB8" w14:textId="77777777" w:rsidTr="00981D35">
        <w:trPr>
          <w:tblCellSpacing w:w="0" w:type="dxa"/>
        </w:trPr>
        <w:tc>
          <w:tcPr>
            <w:tcW w:w="6" w:type="dxa"/>
            <w:hideMark/>
          </w:tcPr>
          <w:p w14:paraId="4BF53B8F" w14:textId="77777777" w:rsidR="00981D35" w:rsidRPr="00981D35" w:rsidRDefault="00981D35" w:rsidP="00981D35">
            <w:pPr>
              <w:widowControl/>
              <w:jc w:val="left"/>
              <w:rPr>
                <w:rFonts w:ascii="Times New Roman" w:eastAsia="宋体" w:hAnsi="Times New Roman" w:cs="Times New Roman"/>
                <w:color w:val="000000"/>
                <w:kern w:val="0"/>
                <w:sz w:val="20"/>
                <w:szCs w:val="20"/>
              </w:rPr>
            </w:pPr>
          </w:p>
        </w:tc>
        <w:tc>
          <w:tcPr>
            <w:tcW w:w="360" w:type="dxa"/>
            <w:hideMark/>
          </w:tcPr>
          <w:p w14:paraId="19FAAE66" w14:textId="77777777" w:rsidR="00981D35" w:rsidRPr="00981D35" w:rsidRDefault="00981D35" w:rsidP="00981D35">
            <w:pPr>
              <w:widowControl/>
              <w:jc w:val="left"/>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w:t>
            </w:r>
          </w:p>
        </w:tc>
        <w:tc>
          <w:tcPr>
            <w:tcW w:w="0" w:type="auto"/>
            <w:hideMark/>
          </w:tcPr>
          <w:p w14:paraId="4101438A" w14:textId="77777777" w:rsidR="00981D35" w:rsidRPr="00981D35" w:rsidRDefault="00981D35" w:rsidP="00981D35">
            <w:pPr>
              <w:widowControl/>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Investigate any matter brought to the Committee’s attention within the scope of the Committee’s duties.</w:t>
            </w:r>
          </w:p>
        </w:tc>
      </w:tr>
    </w:tbl>
    <w:p w14:paraId="65FB86D5" w14:textId="77777777" w:rsidR="00981D35" w:rsidRPr="00981D35" w:rsidRDefault="00981D35" w:rsidP="00981D35">
      <w:pPr>
        <w:widowControl/>
        <w:jc w:val="left"/>
        <w:rPr>
          <w:rFonts w:ascii="Times New Roman" w:eastAsia="宋体" w:hAnsi="Times New Roman" w:cs="Times New Roman"/>
          <w:color w:val="000000"/>
          <w:kern w:val="0"/>
          <w:sz w:val="20"/>
          <w:szCs w:val="20"/>
        </w:rPr>
      </w:pPr>
      <w:r w:rsidRPr="00981D35">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6"/>
        <w:gridCol w:w="360"/>
        <w:gridCol w:w="17677"/>
      </w:tblGrid>
      <w:tr w:rsidR="00981D35" w:rsidRPr="00981D35" w14:paraId="42139A55" w14:textId="77777777" w:rsidTr="00981D35">
        <w:trPr>
          <w:tblCellSpacing w:w="0" w:type="dxa"/>
        </w:trPr>
        <w:tc>
          <w:tcPr>
            <w:tcW w:w="6" w:type="dxa"/>
            <w:hideMark/>
          </w:tcPr>
          <w:p w14:paraId="7D709648" w14:textId="77777777" w:rsidR="00981D35" w:rsidRPr="00981D35" w:rsidRDefault="00981D35" w:rsidP="00981D35">
            <w:pPr>
              <w:widowControl/>
              <w:jc w:val="left"/>
              <w:rPr>
                <w:rFonts w:ascii="Times New Roman" w:eastAsia="宋体" w:hAnsi="Times New Roman" w:cs="Times New Roman"/>
                <w:color w:val="000000"/>
                <w:kern w:val="0"/>
                <w:sz w:val="20"/>
                <w:szCs w:val="20"/>
              </w:rPr>
            </w:pPr>
          </w:p>
        </w:tc>
        <w:tc>
          <w:tcPr>
            <w:tcW w:w="360" w:type="dxa"/>
            <w:hideMark/>
          </w:tcPr>
          <w:p w14:paraId="6342407D" w14:textId="77777777" w:rsidR="00981D35" w:rsidRPr="00981D35" w:rsidRDefault="00981D35" w:rsidP="00981D35">
            <w:pPr>
              <w:widowControl/>
              <w:jc w:val="left"/>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w:t>
            </w:r>
          </w:p>
        </w:tc>
        <w:tc>
          <w:tcPr>
            <w:tcW w:w="0" w:type="auto"/>
            <w:hideMark/>
          </w:tcPr>
          <w:p w14:paraId="40A0C63A" w14:textId="77777777" w:rsidR="00F4102C" w:rsidRDefault="00981D35" w:rsidP="00981D35">
            <w:pPr>
              <w:widowControl/>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 xml:space="preserve">Perform such other functions and have such powers as may be necessary or appropriate in the efficient and </w:t>
            </w:r>
          </w:p>
          <w:p w14:paraId="7FB0F0D2" w14:textId="4A9E9401" w:rsidR="00981D35" w:rsidRPr="00981D35" w:rsidRDefault="00981D35" w:rsidP="00981D35">
            <w:pPr>
              <w:widowControl/>
              <w:rPr>
                <w:rFonts w:ascii="Times New Roman" w:eastAsia="宋体" w:hAnsi="Times New Roman" w:cs="Times New Roman"/>
                <w:kern w:val="0"/>
                <w:sz w:val="20"/>
                <w:szCs w:val="20"/>
              </w:rPr>
            </w:pPr>
            <w:r w:rsidRPr="00981D35">
              <w:rPr>
                <w:rFonts w:ascii="Times New Roman" w:eastAsia="宋体" w:hAnsi="Times New Roman" w:cs="Times New Roman"/>
                <w:kern w:val="0"/>
                <w:sz w:val="20"/>
                <w:szCs w:val="20"/>
              </w:rPr>
              <w:t>lawful discharge of the foregoing.</w:t>
            </w:r>
          </w:p>
        </w:tc>
      </w:tr>
    </w:tbl>
    <w:p w14:paraId="0514740B" w14:textId="77777777" w:rsidR="00981D35" w:rsidRPr="00981D35" w:rsidRDefault="00981D35" w:rsidP="00981D35">
      <w:pPr>
        <w:widowControl/>
        <w:jc w:val="left"/>
        <w:rPr>
          <w:rFonts w:ascii="Times New Roman" w:eastAsia="宋体" w:hAnsi="Times New Roman" w:cs="Times New Roman"/>
          <w:color w:val="000000"/>
          <w:kern w:val="0"/>
          <w:sz w:val="20"/>
          <w:szCs w:val="20"/>
        </w:rPr>
      </w:pPr>
      <w:r w:rsidRPr="00981D35">
        <w:rPr>
          <w:rFonts w:ascii="Times New Roman" w:eastAsia="宋体" w:hAnsi="Times New Roman" w:cs="Times New Roman"/>
          <w:color w:val="000000"/>
          <w:kern w:val="0"/>
          <w:sz w:val="20"/>
          <w:szCs w:val="20"/>
        </w:rPr>
        <w:t> </w:t>
      </w:r>
    </w:p>
    <w:p w14:paraId="7CB47035" w14:textId="77777777" w:rsidR="00981D35" w:rsidRPr="00981D35" w:rsidRDefault="00981D35" w:rsidP="00981D35">
      <w:pPr>
        <w:widowControl/>
        <w:rPr>
          <w:rFonts w:ascii="Times New Roman" w:eastAsia="宋体" w:hAnsi="Times New Roman" w:cs="Times New Roman"/>
          <w:color w:val="000000"/>
          <w:kern w:val="0"/>
          <w:sz w:val="20"/>
          <w:szCs w:val="20"/>
        </w:rPr>
      </w:pPr>
      <w:r w:rsidRPr="00981D35">
        <w:rPr>
          <w:rFonts w:ascii="Times New Roman" w:eastAsia="宋体" w:hAnsi="Times New Roman" w:cs="Times New Roman"/>
          <w:b/>
          <w:bCs/>
          <w:smallCaps/>
          <w:color w:val="000000"/>
          <w:kern w:val="0"/>
          <w:sz w:val="20"/>
          <w:szCs w:val="20"/>
        </w:rPr>
        <w:t>Meetings</w:t>
      </w:r>
    </w:p>
    <w:p w14:paraId="31419385" w14:textId="77777777" w:rsidR="00981D35" w:rsidRPr="00981D35" w:rsidRDefault="00981D35" w:rsidP="00981D35">
      <w:pPr>
        <w:widowControl/>
        <w:rPr>
          <w:rFonts w:ascii="Times New Roman" w:eastAsia="宋体" w:hAnsi="Times New Roman" w:cs="Times New Roman"/>
          <w:color w:val="000000"/>
          <w:kern w:val="0"/>
          <w:sz w:val="20"/>
          <w:szCs w:val="20"/>
        </w:rPr>
      </w:pPr>
      <w:r w:rsidRPr="00981D35">
        <w:rPr>
          <w:rFonts w:ascii="Times New Roman" w:eastAsia="宋体" w:hAnsi="Times New Roman" w:cs="Times New Roman"/>
          <w:color w:val="000000"/>
          <w:kern w:val="0"/>
          <w:sz w:val="20"/>
          <w:szCs w:val="20"/>
        </w:rPr>
        <w:t> </w:t>
      </w:r>
    </w:p>
    <w:p w14:paraId="3BC52F4E" w14:textId="77777777" w:rsidR="00981D35" w:rsidRPr="00981D35" w:rsidRDefault="00981D35" w:rsidP="00981D35">
      <w:pPr>
        <w:widowControl/>
        <w:rPr>
          <w:rFonts w:ascii="Times New Roman" w:eastAsia="宋体" w:hAnsi="Times New Roman" w:cs="Times New Roman"/>
          <w:color w:val="000000"/>
          <w:kern w:val="0"/>
          <w:sz w:val="20"/>
          <w:szCs w:val="20"/>
        </w:rPr>
      </w:pPr>
      <w:r w:rsidRPr="00981D35">
        <w:rPr>
          <w:rFonts w:ascii="Times New Roman" w:eastAsia="宋体" w:hAnsi="Times New Roman" w:cs="Times New Roman"/>
          <w:color w:val="000000"/>
          <w:kern w:val="0"/>
          <w:sz w:val="20"/>
          <w:szCs w:val="20"/>
        </w:rPr>
        <w:t>The Committee will hold at least one regular meeting per year and additional meetings as the Committee deems appropriate. At the discretion of the Committee, members of management may attend any meeting of the Committee, except for portions of the meetings where his, her or their presence would be inappropriate, as determined by the Committee.</w:t>
      </w:r>
    </w:p>
    <w:p w14:paraId="16B4A2F3" w14:textId="77777777" w:rsidR="00981D35" w:rsidRPr="00981D35" w:rsidRDefault="00981D35" w:rsidP="00981D35">
      <w:pPr>
        <w:widowControl/>
        <w:rPr>
          <w:rFonts w:ascii="Times New Roman" w:eastAsia="宋体" w:hAnsi="Times New Roman" w:cs="Times New Roman"/>
          <w:color w:val="000000"/>
          <w:kern w:val="0"/>
          <w:sz w:val="20"/>
          <w:szCs w:val="20"/>
        </w:rPr>
      </w:pPr>
      <w:r w:rsidRPr="00981D35">
        <w:rPr>
          <w:rFonts w:ascii="Times New Roman" w:eastAsia="宋体" w:hAnsi="Times New Roman" w:cs="Times New Roman"/>
          <w:color w:val="000000"/>
          <w:kern w:val="0"/>
          <w:sz w:val="20"/>
          <w:szCs w:val="20"/>
        </w:rPr>
        <w:t> </w:t>
      </w:r>
    </w:p>
    <w:p w14:paraId="2ADBEF10" w14:textId="77777777" w:rsidR="00981D35" w:rsidRPr="00981D35" w:rsidRDefault="00981D35" w:rsidP="00981D35">
      <w:pPr>
        <w:widowControl/>
        <w:rPr>
          <w:rFonts w:ascii="Times New Roman" w:eastAsia="宋体" w:hAnsi="Times New Roman" w:cs="Times New Roman"/>
          <w:color w:val="000000"/>
          <w:kern w:val="0"/>
          <w:sz w:val="20"/>
          <w:szCs w:val="20"/>
        </w:rPr>
      </w:pPr>
      <w:r w:rsidRPr="00981D35">
        <w:rPr>
          <w:rFonts w:ascii="Times New Roman" w:eastAsia="宋体" w:hAnsi="Times New Roman" w:cs="Times New Roman"/>
          <w:b/>
          <w:bCs/>
          <w:smallCaps/>
          <w:color w:val="000000"/>
          <w:kern w:val="0"/>
          <w:sz w:val="20"/>
          <w:szCs w:val="20"/>
        </w:rPr>
        <w:t>Consultants and Advisors</w:t>
      </w:r>
    </w:p>
    <w:p w14:paraId="526F07C9" w14:textId="77777777" w:rsidR="00981D35" w:rsidRPr="00981D35" w:rsidRDefault="00981D35" w:rsidP="00981D35">
      <w:pPr>
        <w:widowControl/>
        <w:rPr>
          <w:rFonts w:ascii="Times New Roman" w:eastAsia="宋体" w:hAnsi="Times New Roman" w:cs="Times New Roman"/>
          <w:color w:val="000000"/>
          <w:kern w:val="0"/>
          <w:sz w:val="20"/>
          <w:szCs w:val="20"/>
        </w:rPr>
      </w:pPr>
      <w:r w:rsidRPr="00981D35">
        <w:rPr>
          <w:rFonts w:ascii="Times New Roman" w:eastAsia="宋体" w:hAnsi="Times New Roman" w:cs="Times New Roman"/>
          <w:color w:val="000000"/>
          <w:kern w:val="0"/>
          <w:sz w:val="20"/>
          <w:szCs w:val="20"/>
        </w:rPr>
        <w:t> </w:t>
      </w:r>
    </w:p>
    <w:p w14:paraId="088A9519" w14:textId="77777777" w:rsidR="00981D35" w:rsidRPr="00981D35" w:rsidRDefault="00981D35" w:rsidP="00981D35">
      <w:pPr>
        <w:widowControl/>
        <w:rPr>
          <w:rFonts w:ascii="Times New Roman" w:eastAsia="宋体" w:hAnsi="Times New Roman" w:cs="Times New Roman"/>
          <w:color w:val="000000"/>
          <w:kern w:val="0"/>
          <w:sz w:val="20"/>
          <w:szCs w:val="20"/>
        </w:rPr>
      </w:pPr>
      <w:r w:rsidRPr="00981D35">
        <w:rPr>
          <w:rFonts w:ascii="Times New Roman" w:eastAsia="宋体" w:hAnsi="Times New Roman" w:cs="Times New Roman"/>
          <w:color w:val="000000"/>
          <w:kern w:val="0"/>
          <w:sz w:val="20"/>
          <w:szCs w:val="20"/>
        </w:rPr>
        <w:t>The Committee may retain any independent counsel, experts or advisors that the Committee believes to be desirable and appropriate. The Committee may also use the services of the Company’s regular legal counsel or other advisors to the Company. The Company shall provide for appropriate funding, as determined by the Committee, for payment of compensation to any such persons employed by the Committee and for ordinary administrative expenses of the Committee that are necessary or appropriate in carrying out its duties. The Committee shall have sole authority to retain and terminate any search firm to be used to identify director candidates, including sole authority to approve such search firm’s fees and other retention terms.</w:t>
      </w:r>
    </w:p>
    <w:p w14:paraId="478682D9" w14:textId="77777777" w:rsidR="00981D35" w:rsidRPr="00981D35" w:rsidRDefault="00981D35" w:rsidP="00981D35">
      <w:pPr>
        <w:widowControl/>
        <w:rPr>
          <w:rFonts w:ascii="Times New Roman" w:eastAsia="宋体" w:hAnsi="Times New Roman" w:cs="Times New Roman"/>
          <w:color w:val="000000"/>
          <w:kern w:val="0"/>
          <w:sz w:val="20"/>
          <w:szCs w:val="20"/>
        </w:rPr>
      </w:pPr>
      <w:r w:rsidRPr="00981D35">
        <w:rPr>
          <w:rFonts w:ascii="Times New Roman" w:eastAsia="宋体" w:hAnsi="Times New Roman" w:cs="Times New Roman"/>
          <w:color w:val="000000"/>
          <w:kern w:val="0"/>
          <w:sz w:val="20"/>
          <w:szCs w:val="20"/>
        </w:rPr>
        <w:t> </w:t>
      </w:r>
    </w:p>
    <w:p w14:paraId="0E56A377" w14:textId="77777777" w:rsidR="00981D35" w:rsidRPr="00981D35" w:rsidRDefault="00981D35" w:rsidP="00981D35">
      <w:pPr>
        <w:widowControl/>
        <w:rPr>
          <w:rFonts w:ascii="Times New Roman" w:eastAsia="宋体" w:hAnsi="Times New Roman" w:cs="Times New Roman"/>
          <w:color w:val="000000"/>
          <w:kern w:val="0"/>
          <w:sz w:val="20"/>
          <w:szCs w:val="20"/>
        </w:rPr>
      </w:pPr>
      <w:r w:rsidRPr="00981D35">
        <w:rPr>
          <w:rFonts w:ascii="Times New Roman" w:eastAsia="宋体" w:hAnsi="Times New Roman" w:cs="Times New Roman"/>
          <w:b/>
          <w:bCs/>
          <w:smallCaps/>
          <w:color w:val="000000"/>
          <w:kern w:val="0"/>
          <w:sz w:val="20"/>
          <w:szCs w:val="20"/>
        </w:rPr>
        <w:t>Minutes and Reports</w:t>
      </w:r>
    </w:p>
    <w:p w14:paraId="2CC9BD89" w14:textId="77777777" w:rsidR="00981D35" w:rsidRPr="00981D35" w:rsidRDefault="00981D35" w:rsidP="00981D35">
      <w:pPr>
        <w:widowControl/>
        <w:rPr>
          <w:rFonts w:ascii="Times New Roman" w:eastAsia="宋体" w:hAnsi="Times New Roman" w:cs="Times New Roman"/>
          <w:color w:val="000000"/>
          <w:kern w:val="0"/>
          <w:sz w:val="20"/>
          <w:szCs w:val="20"/>
        </w:rPr>
      </w:pPr>
      <w:r w:rsidRPr="00981D35">
        <w:rPr>
          <w:rFonts w:ascii="Times New Roman" w:eastAsia="宋体" w:hAnsi="Times New Roman" w:cs="Times New Roman"/>
          <w:color w:val="000000"/>
          <w:kern w:val="0"/>
          <w:sz w:val="20"/>
          <w:szCs w:val="20"/>
        </w:rPr>
        <w:t> </w:t>
      </w:r>
    </w:p>
    <w:p w14:paraId="5278F82D" w14:textId="77777777" w:rsidR="00981D35" w:rsidRPr="00981D35" w:rsidRDefault="00981D35" w:rsidP="00981D35">
      <w:pPr>
        <w:widowControl/>
        <w:rPr>
          <w:rFonts w:ascii="Times New Roman" w:eastAsia="宋体" w:hAnsi="Times New Roman" w:cs="Times New Roman"/>
          <w:color w:val="000000"/>
          <w:kern w:val="0"/>
          <w:sz w:val="20"/>
          <w:szCs w:val="20"/>
        </w:rPr>
      </w:pPr>
      <w:r w:rsidRPr="00981D35">
        <w:rPr>
          <w:rFonts w:ascii="Times New Roman" w:eastAsia="宋体" w:hAnsi="Times New Roman" w:cs="Times New Roman"/>
          <w:color w:val="000000"/>
          <w:kern w:val="0"/>
          <w:sz w:val="20"/>
          <w:szCs w:val="20"/>
        </w:rPr>
        <w:t>The Committee shall maintain copies of minutes of each meeting of the Committee, and each written consent to action taken without a meeting, reflecting the actions authorized or taken by the Committee. A copy of the minutes of each meeting and all consents shall be placed in the Company’s minute book. Minutes of each meeting will be distributed to each member of the Committee, members of the Board who are not members of the Committee and the Secretary of the Company. The Chairperson will report to the Board from time to time or whenever so requested by the Board.</w:t>
      </w:r>
    </w:p>
    <w:p w14:paraId="05D5B429" w14:textId="77777777" w:rsidR="00981D35" w:rsidRPr="00981D35" w:rsidRDefault="00981D35" w:rsidP="00981D35">
      <w:pPr>
        <w:widowControl/>
        <w:rPr>
          <w:rFonts w:ascii="Times New Roman" w:eastAsia="宋体" w:hAnsi="Times New Roman" w:cs="Times New Roman"/>
          <w:color w:val="000000"/>
          <w:kern w:val="0"/>
          <w:sz w:val="20"/>
          <w:szCs w:val="20"/>
        </w:rPr>
      </w:pPr>
      <w:r w:rsidRPr="00981D35">
        <w:rPr>
          <w:rFonts w:ascii="Times New Roman" w:eastAsia="宋体" w:hAnsi="Times New Roman" w:cs="Times New Roman"/>
          <w:color w:val="000000"/>
          <w:kern w:val="0"/>
          <w:sz w:val="20"/>
          <w:szCs w:val="20"/>
        </w:rPr>
        <w:t> </w:t>
      </w:r>
    </w:p>
    <w:p w14:paraId="157B4AA0" w14:textId="77777777" w:rsidR="00702650" w:rsidRPr="00981D35" w:rsidRDefault="00000000"/>
    <w:sectPr w:rsidR="00702650" w:rsidRPr="00981D3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D35"/>
    <w:rsid w:val="001D515B"/>
    <w:rsid w:val="004C3BBC"/>
    <w:rsid w:val="008145FB"/>
    <w:rsid w:val="00981D35"/>
    <w:rsid w:val="00F410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749AD"/>
  <w15:chartTrackingRefBased/>
  <w15:docId w15:val="{5082AC29-B6D4-4F95-B476-A28B87715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81D35"/>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6025535">
      <w:bodyDiv w:val="1"/>
      <w:marLeft w:val="0"/>
      <w:marRight w:val="0"/>
      <w:marTop w:val="0"/>
      <w:marBottom w:val="0"/>
      <w:divBdr>
        <w:top w:val="none" w:sz="0" w:space="0" w:color="auto"/>
        <w:left w:val="none" w:sz="0" w:space="0" w:color="auto"/>
        <w:bottom w:val="none" w:sz="0" w:space="0" w:color="auto"/>
        <w:right w:val="none" w:sz="0" w:space="0" w:color="auto"/>
      </w:divBdr>
      <w:divsChild>
        <w:div w:id="1751077655">
          <w:marLeft w:val="0"/>
          <w:marRight w:val="0"/>
          <w:marTop w:val="240"/>
          <w:marBottom w:val="120"/>
          <w:divBdr>
            <w:top w:val="none" w:sz="0" w:space="0" w:color="auto"/>
            <w:left w:val="none" w:sz="0" w:space="0" w:color="auto"/>
            <w:bottom w:val="single" w:sz="12" w:space="0" w:color="000000"/>
            <w:right w:val="none" w:sz="0" w:space="0" w:color="auto"/>
          </w:divBdr>
        </w:div>
        <w:div w:id="1194807454">
          <w:marLeft w:val="0"/>
          <w:marRight w:val="0"/>
          <w:marTop w:val="120"/>
          <w:marBottom w:val="240"/>
          <w:divBdr>
            <w:top w:val="none" w:sz="0" w:space="0" w:color="auto"/>
            <w:left w:val="none" w:sz="0" w:space="0" w:color="auto"/>
            <w:bottom w:val="none" w:sz="0" w:space="0" w:color="auto"/>
            <w:right w:val="none" w:sz="0" w:space="0" w:color="auto"/>
          </w:divBdr>
        </w:div>
        <w:div w:id="1104426197">
          <w:marLeft w:val="0"/>
          <w:marRight w:val="0"/>
          <w:marTop w:val="240"/>
          <w:marBottom w:val="120"/>
          <w:divBdr>
            <w:top w:val="none" w:sz="0" w:space="0" w:color="auto"/>
            <w:left w:val="none" w:sz="0" w:space="0" w:color="auto"/>
            <w:bottom w:val="single" w:sz="12" w:space="0" w:color="000000"/>
            <w:right w:val="none" w:sz="0" w:space="0" w:color="auto"/>
          </w:divBdr>
        </w:div>
        <w:div w:id="1531382686">
          <w:marLeft w:val="0"/>
          <w:marRight w:val="0"/>
          <w:marTop w:val="12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4</Pages>
  <Words>1567</Words>
  <Characters>8937</Characters>
  <Application>Microsoft Office Word</Application>
  <DocSecurity>0</DocSecurity>
  <Lines>74</Lines>
  <Paragraphs>20</Paragraphs>
  <ScaleCrop>false</ScaleCrop>
  <Company/>
  <LinksUpToDate>false</LinksUpToDate>
  <CharactersWithSpaces>10484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Wang Janice</dc:creator>
  <cp:keywords/>
  <dc:description/>
  <cp:lastModifiedBy>Wang Janice</cp:lastModifiedBy>
  <cp:revision>1</cp:revision>
  <dcterms:created xsi:type="dcterms:W3CDTF">2022-07-19T02:01:00Z</dcterms:created>
  <dcterms:modified xsi:type="dcterms:W3CDTF">2022-07-19T02:14:00Z</dcterms:modified>
</cp:coreProperties>
</file>